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3" w:rsidRDefault="004719A3" w:rsidP="00CE17C5">
      <w:pPr>
        <w:jc w:val="center"/>
        <w:rPr>
          <w:rFonts w:cs="Tahoma"/>
          <w:b/>
          <w:bCs/>
        </w:rPr>
      </w:pP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noProof/>
          <w:lang w:eastAsia="ru-RU"/>
        </w:rPr>
        <w:drawing>
          <wp:inline distT="0" distB="0" distL="0" distR="0" wp14:anchorId="61737605" wp14:editId="258395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УПРАВЛЕНИЕ ПО ФИЗИЧЕСКОЙ КУЛЬТУРЕ, СПОРТУ, РАБОТЕ С ДЕТЬМИ И МОЛОДЕЖЬЮ</w:t>
      </w:r>
    </w:p>
    <w:p w:rsidR="00CE17C5" w:rsidRPr="003335E2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</w:t>
      </w:r>
    </w:p>
    <w:p w:rsidR="00CE17C5" w:rsidRDefault="00CE17C5" w:rsidP="00CE17C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Приказ </w:t>
      </w:r>
    </w:p>
    <w:p w:rsidR="00CE17C5" w:rsidRDefault="00CE17C5" w:rsidP="00CE17C5">
      <w:pPr>
        <w:jc w:val="both"/>
        <w:rPr>
          <w:b/>
        </w:rPr>
      </w:pPr>
    </w:p>
    <w:p w:rsidR="00CE17C5" w:rsidRPr="008F048D" w:rsidRDefault="00CE17C5" w:rsidP="00CE17C5">
      <w:pPr>
        <w:jc w:val="both"/>
        <w:rPr>
          <w:b/>
        </w:rPr>
      </w:pPr>
      <w:r>
        <w:rPr>
          <w:b/>
        </w:rPr>
        <w:t>«_</w:t>
      </w:r>
      <w:r w:rsidR="00A41891">
        <w:rPr>
          <w:b/>
        </w:rPr>
        <w:t>2</w:t>
      </w:r>
      <w:r w:rsidR="00405328">
        <w:rPr>
          <w:b/>
        </w:rPr>
        <w:t>5</w:t>
      </w:r>
      <w:r>
        <w:rPr>
          <w:b/>
        </w:rPr>
        <w:t xml:space="preserve">_» </w:t>
      </w:r>
      <w:r w:rsidR="00950904">
        <w:rPr>
          <w:b/>
        </w:rPr>
        <w:t>_</w:t>
      </w:r>
      <w:r w:rsidR="00A41891">
        <w:rPr>
          <w:b/>
        </w:rPr>
        <w:t>декабря</w:t>
      </w:r>
      <w:r w:rsidR="00950904">
        <w:rPr>
          <w:b/>
        </w:rPr>
        <w:t>_</w:t>
      </w:r>
      <w:r>
        <w:rPr>
          <w:b/>
        </w:rPr>
        <w:t xml:space="preserve"> 2013 г.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41891">
        <w:rPr>
          <w:b/>
        </w:rPr>
        <w:t xml:space="preserve"> </w:t>
      </w:r>
      <w:r>
        <w:rPr>
          <w:b/>
        </w:rPr>
        <w:t xml:space="preserve">                                        № _</w:t>
      </w:r>
      <w:r w:rsidR="00405328">
        <w:rPr>
          <w:b/>
        </w:rPr>
        <w:t>239</w:t>
      </w:r>
      <w:r>
        <w:rPr>
          <w:b/>
        </w:rPr>
        <w:t>_</w:t>
      </w:r>
    </w:p>
    <w:p w:rsidR="00CE17C5" w:rsidRDefault="00CE17C5" w:rsidP="00CE17C5">
      <w:pPr>
        <w:jc w:val="center"/>
        <w:rPr>
          <w:b/>
        </w:rPr>
      </w:pPr>
      <w:r>
        <w:rPr>
          <w:b/>
        </w:rPr>
        <w:t>г. Югорск</w:t>
      </w:r>
    </w:p>
    <w:p w:rsidR="00CE17C5" w:rsidRDefault="00CE17C5" w:rsidP="00CE17C5"/>
    <w:p w:rsidR="00CE17C5" w:rsidRDefault="00CE17C5" w:rsidP="00CE17C5"/>
    <w:p w:rsidR="00CE17C5" w:rsidRDefault="00CE17C5" w:rsidP="00CE17C5">
      <w:r>
        <w:t>Об утверждении</w:t>
      </w:r>
    </w:p>
    <w:p w:rsidR="00CE17C5" w:rsidRDefault="00CE17C5" w:rsidP="00CE17C5">
      <w:r>
        <w:t>муниципального задания</w:t>
      </w:r>
    </w:p>
    <w:p w:rsidR="00CE17C5" w:rsidRDefault="00CE17C5" w:rsidP="00CE17C5">
      <w:r>
        <w:t>на оказание муниципальных услуг (работ)</w:t>
      </w:r>
    </w:p>
    <w:p w:rsidR="00CE17C5" w:rsidRDefault="00CE17C5" w:rsidP="00CE17C5"/>
    <w:p w:rsidR="00CE17C5" w:rsidRDefault="00CE17C5" w:rsidP="00CE17C5">
      <w:pPr>
        <w:jc w:val="both"/>
      </w:pPr>
      <w:r>
        <w:t xml:space="preserve">            </w:t>
      </w:r>
      <w:proofErr w:type="gramStart"/>
      <w:r>
        <w:t>В целях определения состава, качества и объёма муниципальных услуг (работ), оказываемых муниципальными</w:t>
      </w:r>
      <w:r w:rsidRPr="002F5CE1">
        <w:t xml:space="preserve"> </w:t>
      </w:r>
      <w:r>
        <w:t>учреждениями, финансовое обеспечение которых осуществляется за счёт средств бюджета города Югорска, руководствуясь Бюджетным кодексом Российской Федерации, на основании постановления администрации города Югорска от 05.07.2011 № 1448 «О порядке формирования муниципального задания в отношении муниципальных учреждений города Югорска и финансового обеспечения выполнения муниципальных заданий»,</w:t>
      </w:r>
      <w:proofErr w:type="gramEnd"/>
    </w:p>
    <w:p w:rsidR="00CE17C5" w:rsidRDefault="00CE17C5" w:rsidP="00CE17C5"/>
    <w:p w:rsidR="00CE17C5" w:rsidRDefault="00CE17C5" w:rsidP="00CE17C5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CE17C5" w:rsidRDefault="00CE17C5" w:rsidP="00CE17C5">
      <w:pPr>
        <w:rPr>
          <w:b/>
        </w:rPr>
      </w:pPr>
    </w:p>
    <w:p w:rsidR="00CE17C5" w:rsidRDefault="00CE17C5" w:rsidP="00CE17C5">
      <w:pPr>
        <w:pStyle w:val="a8"/>
        <w:numPr>
          <w:ilvl w:val="0"/>
          <w:numId w:val="1"/>
        </w:numPr>
        <w:jc w:val="both"/>
      </w:pPr>
      <w:r>
        <w:t>Утвердить муниципальные задания на оказание муниципальных услуг  (работ) на 2014 год и плановый период 2015, 2016 годов подведомственным учреждениям: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автономному учреждению «Молодежная биржа труда «Гелиос» (приложение 1);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бюджетному учреждению «Физкультурно – спортивный комплекс «Юность» (приложение 2);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бюджетному образовательному учреждению дополнительного образования детей специализированной детско – юношеской спортивной школе олимпийского резерва «Смена» (приложение 3).</w:t>
      </w:r>
    </w:p>
    <w:p w:rsidR="001E6872" w:rsidRDefault="001E6872" w:rsidP="001E6872">
      <w:pPr>
        <w:pStyle w:val="a8"/>
        <w:numPr>
          <w:ilvl w:val="0"/>
          <w:numId w:val="1"/>
        </w:numPr>
        <w:jc w:val="both"/>
      </w:pPr>
      <w:r>
        <w:t>Утвердить Реестр муниципальных заданий на 2014 год и плановый период 2015, 2016 годов (приложение 4).</w:t>
      </w:r>
    </w:p>
    <w:p w:rsidR="001F4CEB" w:rsidRDefault="001F4CEB" w:rsidP="001F4CEB">
      <w:pPr>
        <w:pStyle w:val="a8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F4CEB" w:rsidRDefault="001F4CEB" w:rsidP="001F4CEB">
      <w:pPr>
        <w:pStyle w:val="a8"/>
        <w:jc w:val="both"/>
      </w:pPr>
    </w:p>
    <w:p w:rsidR="001F4CEB" w:rsidRDefault="001F4CEB" w:rsidP="001F4CEB">
      <w:pPr>
        <w:pStyle w:val="a8"/>
        <w:jc w:val="both"/>
      </w:pPr>
    </w:p>
    <w:p w:rsidR="00385694" w:rsidRDefault="00385694" w:rsidP="00385694">
      <w:pPr>
        <w:jc w:val="both"/>
      </w:pPr>
      <w:r>
        <w:t xml:space="preserve">  </w:t>
      </w:r>
    </w:p>
    <w:p w:rsidR="00CE17C5" w:rsidRPr="003335E2" w:rsidRDefault="00CE17C5" w:rsidP="00CE17C5">
      <w:pPr>
        <w:rPr>
          <w:b/>
        </w:rPr>
      </w:pPr>
    </w:p>
    <w:p w:rsidR="00CE17C5" w:rsidRDefault="00CE17C5" w:rsidP="00CE17C5">
      <w:pPr>
        <w:rPr>
          <w:b/>
        </w:rPr>
      </w:pPr>
      <w:r>
        <w:rPr>
          <w:b/>
        </w:rPr>
        <w:t>Н</w:t>
      </w:r>
      <w:r w:rsidRPr="003335E2">
        <w:rPr>
          <w:b/>
        </w:rPr>
        <w:t xml:space="preserve">ачальник </w:t>
      </w:r>
      <w:r>
        <w:rPr>
          <w:b/>
        </w:rPr>
        <w:t>У</w:t>
      </w:r>
      <w:r w:rsidRPr="003335E2">
        <w:rPr>
          <w:b/>
        </w:rPr>
        <w:t>правления</w:t>
      </w:r>
      <w:r>
        <w:rPr>
          <w:b/>
        </w:rPr>
        <w:t xml:space="preserve">                                                                                               В.М. </w:t>
      </w:r>
      <w:proofErr w:type="spellStart"/>
      <w:r>
        <w:rPr>
          <w:b/>
        </w:rPr>
        <w:t>Бурматов</w:t>
      </w:r>
      <w:proofErr w:type="spellEnd"/>
      <w:r>
        <w:rPr>
          <w:b/>
        </w:rPr>
        <w:t xml:space="preserve"> </w:t>
      </w:r>
    </w:p>
    <w:p w:rsidR="00CE17C5" w:rsidRDefault="00CE17C5" w:rsidP="00CE17C5">
      <w:pPr>
        <w:jc w:val="center"/>
        <w:rPr>
          <w:b/>
        </w:rPr>
      </w:pPr>
    </w:p>
    <w:p w:rsidR="00CE17C5" w:rsidRDefault="00CE17C5" w:rsidP="00CE17C5">
      <w:pPr>
        <w:jc w:val="center"/>
        <w:rPr>
          <w:b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lastRenderedPageBreak/>
        <w:t>Приложение 4</w:t>
      </w: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 к приказу </w:t>
      </w:r>
      <w:proofErr w:type="spellStart"/>
      <w:r w:rsidRPr="003B7A1A">
        <w:rPr>
          <w:b/>
          <w:sz w:val="20"/>
          <w:szCs w:val="20"/>
        </w:rPr>
        <w:t>УФКСРиМ</w:t>
      </w:r>
      <w:proofErr w:type="spellEnd"/>
      <w:r w:rsidRPr="003B7A1A">
        <w:rPr>
          <w:b/>
          <w:sz w:val="20"/>
          <w:szCs w:val="20"/>
        </w:rPr>
        <w:t xml:space="preserve"> </w:t>
      </w:r>
    </w:p>
    <w:p w:rsidR="00E2725E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от «_</w:t>
      </w:r>
      <w:r w:rsidR="00405328">
        <w:rPr>
          <w:b/>
          <w:sz w:val="20"/>
          <w:szCs w:val="20"/>
        </w:rPr>
        <w:t>25</w:t>
      </w:r>
      <w:r w:rsidRPr="003B7A1A">
        <w:rPr>
          <w:b/>
          <w:sz w:val="20"/>
          <w:szCs w:val="20"/>
        </w:rPr>
        <w:t>_» декабря 2013 № _</w:t>
      </w:r>
      <w:r w:rsidR="00405328">
        <w:rPr>
          <w:b/>
          <w:sz w:val="20"/>
          <w:szCs w:val="20"/>
        </w:rPr>
        <w:t>239</w:t>
      </w:r>
      <w:r w:rsidRPr="003B7A1A">
        <w:rPr>
          <w:b/>
          <w:sz w:val="20"/>
          <w:szCs w:val="20"/>
        </w:rPr>
        <w:t>_</w:t>
      </w: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center"/>
        <w:rPr>
          <w:b/>
        </w:rPr>
      </w:pPr>
      <w:r>
        <w:rPr>
          <w:b/>
        </w:rPr>
        <w:t xml:space="preserve">РЕЕСТР </w:t>
      </w:r>
    </w:p>
    <w:p w:rsidR="003B7A1A" w:rsidRDefault="003B7A1A" w:rsidP="003B7A1A">
      <w:pPr>
        <w:jc w:val="center"/>
        <w:rPr>
          <w:b/>
        </w:rPr>
      </w:pPr>
      <w:r>
        <w:rPr>
          <w:b/>
        </w:rPr>
        <w:t>муниципальных заданий на 2014 год и плановый период 2015, 2016 годов</w:t>
      </w:r>
    </w:p>
    <w:p w:rsidR="003B7A1A" w:rsidRPr="003B7A1A" w:rsidRDefault="003B7A1A" w:rsidP="003B7A1A">
      <w:pPr>
        <w:jc w:val="center"/>
        <w:rPr>
          <w:b/>
        </w:rPr>
      </w:pPr>
      <w:r>
        <w:rPr>
          <w:b/>
        </w:rPr>
        <w:t xml:space="preserve"> муниципальными учреждениями на выполнение муниципальных услуг (работ)  </w:t>
      </w:r>
    </w:p>
    <w:p w:rsidR="003B7A1A" w:rsidRDefault="003B7A1A" w:rsidP="00CE17C5">
      <w:pPr>
        <w:jc w:val="center"/>
        <w:rPr>
          <w:b/>
        </w:rPr>
      </w:pPr>
    </w:p>
    <w:p w:rsidR="003B7A1A" w:rsidRPr="003B7A1A" w:rsidRDefault="003B7A1A" w:rsidP="003B7A1A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E2725E" w:rsidRPr="003B7A1A" w:rsidRDefault="003B7A1A" w:rsidP="003B7A1A">
      <w:pPr>
        <w:jc w:val="both"/>
      </w:pPr>
      <w:r w:rsidRPr="003B7A1A">
        <w:t xml:space="preserve">Управление по физической культуре, спорту, работе с детьми и молодежью администрации города Югорска  </w:t>
      </w:r>
    </w:p>
    <w:p w:rsidR="00E2725E" w:rsidRDefault="00E2725E" w:rsidP="00CE17C5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3561"/>
        <w:gridCol w:w="3119"/>
        <w:gridCol w:w="2941"/>
      </w:tblGrid>
      <w:tr w:rsidR="007F3603" w:rsidTr="007F3603">
        <w:tc>
          <w:tcPr>
            <w:tcW w:w="516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№</w:t>
            </w:r>
          </w:p>
        </w:tc>
        <w:tc>
          <w:tcPr>
            <w:tcW w:w="356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услуги</w:t>
            </w:r>
          </w:p>
        </w:tc>
        <w:tc>
          <w:tcPr>
            <w:tcW w:w="3119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работы</w:t>
            </w:r>
          </w:p>
        </w:tc>
        <w:tc>
          <w:tcPr>
            <w:tcW w:w="294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Категория получателей</w:t>
            </w:r>
          </w:p>
          <w:p w:rsidR="007F3603" w:rsidRPr="003B7A1A" w:rsidRDefault="007F3603" w:rsidP="003B7A1A">
            <w:pPr>
              <w:jc w:val="center"/>
              <w:rPr>
                <w:i/>
              </w:rPr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1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автономное учреждение «Молодежная биржа труда «Гелиос»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1.1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мероприятий по работе с детьми и молодежью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  <w:vMerge w:val="restart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1.2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  <w:vMerge/>
          </w:tcPr>
          <w:p w:rsidR="007F3603" w:rsidRDefault="007F3603" w:rsidP="003B7A1A">
            <w:pPr>
              <w:jc w:val="both"/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2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бюджетное учреждение «Физкультурно – спортивный комплекс «Юность»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занятий физической культурой и массовым спортом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  <w:r>
              <w:t>Выполнение работ по организации и проведению спортивно – массовых мероприятий городского и регионального уровня на территории города Югорска</w:t>
            </w: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3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gramStart"/>
            <w:r w:rsidRPr="007F3603">
              <w:rPr>
                <w:b/>
              </w:rPr>
              <w:t>специализированной</w:t>
            </w:r>
            <w:proofErr w:type="gramEnd"/>
            <w:r w:rsidRPr="007F3603">
              <w:rPr>
                <w:b/>
              </w:rPr>
              <w:t xml:space="preserve"> детско – юношеская спортивная школа олимпийского резерва «Смена»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 xml:space="preserve">Реализация дополнительных общеобразовательных программ для детей в учреждениях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 xml:space="preserve">Организация занятий физической культурой и спортом 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3.3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3B7A1A" w:rsidRPr="003B7A1A" w:rsidRDefault="003B7A1A" w:rsidP="003B7A1A">
      <w:pPr>
        <w:jc w:val="both"/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6734A9" w:rsidRDefault="006734A9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3712C" w:rsidRDefault="00A3712C"/>
    <w:p w:rsidR="00A3712C" w:rsidRDefault="00A3712C"/>
    <w:p w:rsidR="00A3712C" w:rsidRDefault="00A3712C"/>
    <w:p w:rsidR="00A3712C" w:rsidRDefault="00A3712C">
      <w:pPr>
        <w:sectPr w:rsidR="00A3712C" w:rsidSect="00CE17C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E2E9E">
        <w:rPr>
          <w:rFonts w:ascii="Times New Roman" w:hAnsi="Times New Roman" w:cs="Times New Roman"/>
          <w:b/>
        </w:rPr>
        <w:lastRenderedPageBreak/>
        <w:t>Приложение 3</w:t>
      </w: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к приказу УФКСРДиМ</w:t>
      </w: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от «_</w:t>
      </w:r>
      <w:r w:rsidR="00954D53">
        <w:rPr>
          <w:rFonts w:ascii="Times New Roman" w:hAnsi="Times New Roman" w:cs="Times New Roman"/>
          <w:b/>
        </w:rPr>
        <w:t>2</w:t>
      </w:r>
      <w:r w:rsidR="005B549E">
        <w:rPr>
          <w:rFonts w:ascii="Times New Roman" w:hAnsi="Times New Roman" w:cs="Times New Roman"/>
          <w:b/>
        </w:rPr>
        <w:t>5</w:t>
      </w:r>
      <w:r w:rsidRPr="00EE2E9E">
        <w:rPr>
          <w:rFonts w:ascii="Times New Roman" w:hAnsi="Times New Roman" w:cs="Times New Roman"/>
          <w:b/>
        </w:rPr>
        <w:t>_» _</w:t>
      </w:r>
      <w:r w:rsidR="00954D53">
        <w:rPr>
          <w:rFonts w:ascii="Times New Roman" w:hAnsi="Times New Roman" w:cs="Times New Roman"/>
          <w:b/>
        </w:rPr>
        <w:t>декабря</w:t>
      </w:r>
      <w:r w:rsidRPr="00EE2E9E">
        <w:rPr>
          <w:rFonts w:ascii="Times New Roman" w:hAnsi="Times New Roman" w:cs="Times New Roman"/>
          <w:b/>
        </w:rPr>
        <w:t>_ 2013 № _</w:t>
      </w:r>
      <w:r w:rsidR="005B549E">
        <w:rPr>
          <w:rFonts w:ascii="Times New Roman" w:hAnsi="Times New Roman" w:cs="Times New Roman"/>
          <w:b/>
        </w:rPr>
        <w:t>239</w:t>
      </w:r>
      <w:r w:rsidRPr="00EE2E9E">
        <w:rPr>
          <w:rFonts w:ascii="Times New Roman" w:hAnsi="Times New Roman" w:cs="Times New Roman"/>
          <w:b/>
        </w:rPr>
        <w:t>__</w:t>
      </w: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У</w:t>
      </w:r>
      <w:r w:rsidR="007E45FC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FC7729">
        <w:rPr>
          <w:rFonts w:ascii="Times New Roman" w:hAnsi="Times New Roman" w:cs="Times New Roman"/>
          <w:b/>
          <w:sz w:val="24"/>
          <w:szCs w:val="24"/>
        </w:rPr>
        <w:t>:</w:t>
      </w:r>
    </w:p>
    <w:p w:rsidR="00FC7729" w:rsidRPr="00FC7729" w:rsidRDefault="007E45FC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C7729" w:rsidRPr="00FC7729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физической культуре, </w:t>
      </w: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спорту, работе с детьми и молодёжью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7E45FC" w:rsidRPr="00FC7729" w:rsidRDefault="007E45FC" w:rsidP="007E45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 xml:space="preserve">______________________В.М. </w:t>
      </w:r>
      <w:proofErr w:type="spellStart"/>
      <w:r w:rsidRPr="00FC7729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7E45FC" w:rsidRPr="00FC7729" w:rsidRDefault="007E45FC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«_</w:t>
      </w:r>
      <w:r w:rsidR="00954D53">
        <w:rPr>
          <w:rFonts w:ascii="Times New Roman" w:hAnsi="Times New Roman" w:cs="Times New Roman"/>
          <w:b/>
          <w:sz w:val="24"/>
          <w:szCs w:val="24"/>
        </w:rPr>
        <w:t>2</w:t>
      </w:r>
      <w:r w:rsidR="005B549E">
        <w:rPr>
          <w:rFonts w:ascii="Times New Roman" w:hAnsi="Times New Roman" w:cs="Times New Roman"/>
          <w:b/>
          <w:sz w:val="24"/>
          <w:szCs w:val="24"/>
        </w:rPr>
        <w:t>5</w:t>
      </w:r>
      <w:r w:rsidRPr="00FC7729">
        <w:rPr>
          <w:rFonts w:ascii="Times New Roman" w:hAnsi="Times New Roman" w:cs="Times New Roman"/>
          <w:b/>
          <w:sz w:val="24"/>
          <w:szCs w:val="24"/>
        </w:rPr>
        <w:t>_» __</w:t>
      </w:r>
      <w:r w:rsidR="00954D5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FC772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A5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образовательному учреждению </w:t>
      </w:r>
      <w:proofErr w:type="gramStart"/>
      <w:r w:rsidRPr="00B841A5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B841A5">
        <w:rPr>
          <w:rFonts w:ascii="Times New Roman" w:hAnsi="Times New Roman" w:cs="Times New Roman"/>
          <w:b/>
          <w:sz w:val="28"/>
          <w:szCs w:val="28"/>
        </w:rPr>
        <w:t xml:space="preserve"> образования детей 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специализированной детско – юношеской спортивной школы олимпийского резерва «Смена»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на 2014 год и на плановый период 2015 и 2016 годов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A" w:rsidRDefault="00235A0A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A" w:rsidRDefault="00235A0A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DE8" w:rsidRDefault="00365DE8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</w:p>
    <w:p w:rsidR="00FC7729" w:rsidRPr="00FC7729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FC7729" w:rsidRDefault="00FC7729" w:rsidP="007E45FC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«Реализация дополнительных общеобразовательных программ для детей в учреждениях </w:t>
      </w:r>
      <w:proofErr w:type="gramStart"/>
      <w:r w:rsidRPr="00F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gramEnd"/>
      <w:r w:rsidRPr="00F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  <w:r w:rsidR="007E4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45FC" w:rsidRDefault="007E45FC" w:rsidP="007E45FC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5FC" w:rsidRPr="007E45FC" w:rsidRDefault="007E45FC" w:rsidP="007E45FC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5FC" w:rsidRDefault="007E45FC" w:rsidP="007E45FC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FC77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746"/>
        <w:gridCol w:w="9887"/>
      </w:tblGrid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FC7729" w:rsidRDefault="00FC7729" w:rsidP="00FC77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дополнительных общеобразовательных программ для детей в учреждениях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</w:t>
            </w:r>
          </w:p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</w:pP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FC7729">
            <w:pPr>
              <w:pStyle w:val="aa"/>
              <w:ind w:firstLine="512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C7729" w:rsidRDefault="00FC7729" w:rsidP="00FC7729">
            <w:pPr>
              <w:pStyle w:val="aa"/>
              <w:ind w:firstLine="512"/>
              <w:jc w:val="both"/>
            </w:pPr>
            <w:r>
              <w:t>Федеральный закон № 329-ФЗ от 04.12.2007 «О физической культуре и спорте в Российской Федерации» (с изменениями и дополнениями);</w:t>
            </w:r>
          </w:p>
          <w:p w:rsidR="00FC7729" w:rsidRDefault="00FC7729" w:rsidP="00FC7729">
            <w:pPr>
              <w:pStyle w:val="aa"/>
              <w:ind w:firstLine="512"/>
              <w:jc w:val="both"/>
            </w:pPr>
            <w:r>
              <w:t xml:space="preserve">Постановление Правительства Ханты – мансийского автономного округа </w:t>
            </w:r>
            <w:r w:rsidR="007E45FC">
              <w:t xml:space="preserve">– Югры от 13.09.2013 № 362 – </w:t>
            </w:r>
            <w:proofErr w:type="gramStart"/>
            <w:r w:rsidR="007E45FC">
              <w:t>п</w:t>
            </w:r>
            <w:proofErr w:type="gramEnd"/>
            <w:r w:rsidR="007E45FC"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Югры на 2014 – 2020 годы»;</w:t>
            </w:r>
          </w:p>
          <w:p w:rsidR="007E45FC" w:rsidRDefault="007E45FC" w:rsidP="00FC7729">
            <w:pPr>
              <w:pStyle w:val="aa"/>
              <w:ind w:firstLine="512"/>
              <w:jc w:val="both"/>
            </w:pPr>
            <w:r>
              <w:rPr>
                <w:color w:val="000000"/>
              </w:rPr>
              <w:t>Постановление администрации города Югорска от 22.09.2011 № 1997 «О стандарте качества оказания муниципальной услуги «Дополнительное образование в спортивных школах»;</w:t>
            </w:r>
          </w:p>
          <w:p w:rsidR="00FC7729" w:rsidRDefault="00FC7729" w:rsidP="007E45FC">
            <w:pPr>
              <w:pStyle w:val="aa"/>
              <w:ind w:firstLine="512"/>
              <w:jc w:val="both"/>
            </w:pPr>
            <w:r>
              <w:rPr>
                <w:color w:val="000000"/>
              </w:rPr>
              <w:t xml:space="preserve">Постановление  администрации города Югорска от </w:t>
            </w:r>
            <w:r w:rsidR="007E45FC">
              <w:rPr>
                <w:color w:val="000000"/>
              </w:rPr>
              <w:t>30</w:t>
            </w:r>
            <w:r>
              <w:rPr>
                <w:color w:val="000000"/>
              </w:rPr>
              <w:t>.1</w:t>
            </w:r>
            <w:r w:rsidR="007E45FC">
              <w:rPr>
                <w:color w:val="000000"/>
              </w:rPr>
              <w:t>0</w:t>
            </w:r>
            <w:r>
              <w:rPr>
                <w:color w:val="000000"/>
              </w:rPr>
              <w:t>.201</w:t>
            </w:r>
            <w:r w:rsidR="007E45F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№ 3</w:t>
            </w:r>
            <w:r w:rsidR="007E45FC">
              <w:rPr>
                <w:color w:val="000000"/>
              </w:rPr>
              <w:t>285</w:t>
            </w:r>
            <w:r>
              <w:rPr>
                <w:color w:val="000000"/>
              </w:rPr>
              <w:t xml:space="preserve"> «О</w:t>
            </w:r>
            <w:r w:rsidR="007E45FC">
              <w:rPr>
                <w:color w:val="000000"/>
              </w:rPr>
              <w:t xml:space="preserve">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</w:tbl>
    <w:p w:rsidR="00FC7729" w:rsidRDefault="00FC7729" w:rsidP="00FC7729">
      <w:pPr>
        <w:pStyle w:val="Pro-List2"/>
        <w:spacing w:after="200" w:line="100" w:lineRule="atLeast"/>
        <w:ind w:firstLine="570"/>
      </w:pPr>
    </w:p>
    <w:p w:rsidR="00FC7729" w:rsidRDefault="00FC7729" w:rsidP="00FC77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FC7729" w:rsidRDefault="00FC7729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 в </w:t>
      </w:r>
      <w:r w:rsidR="007E45FC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DE8" w:rsidRDefault="00365DE8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5FC" w:rsidRDefault="007E45FC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5FC" w:rsidRDefault="007E45FC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5FC" w:rsidRDefault="007E45FC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466" w:rsidRDefault="00867466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5FC" w:rsidRDefault="007E45FC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5FC" w:rsidRDefault="007E45FC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7E45FC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7E45FC" w:rsidRDefault="007E45FC" w:rsidP="007E45FC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FC7729" w:rsidRDefault="00FC7729" w:rsidP="00FC7729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111"/>
        <w:gridCol w:w="1276"/>
        <w:gridCol w:w="1275"/>
        <w:gridCol w:w="1276"/>
        <w:gridCol w:w="1271"/>
        <w:gridCol w:w="2171"/>
      </w:tblGrid>
      <w:tr w:rsidR="00FC7729" w:rsidTr="00032A35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</w:t>
            </w:r>
            <w:r w:rsidRPr="00F546FA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032A35" w:rsidTr="00032A35">
        <w:trPr>
          <w:cantSplit/>
          <w:trHeight w:val="7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032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35" w:rsidTr="00032A35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F546FA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A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программ </w:t>
            </w:r>
            <w:proofErr w:type="gramStart"/>
            <w:r w:rsidR="00032A3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032A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7E45F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проведённых учебных часов разделить на кол-во часов по программе и умножить на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032A35" w:rsidTr="00032A35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граждан систематически занимающихся физической культурой и спортом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032A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граждан систематически занимающихся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032A35" w:rsidTr="00032A35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подготовленных спортсменов, выполнивших массовые разряды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спортсменов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положения</w:t>
            </w:r>
          </w:p>
        </w:tc>
      </w:tr>
      <w:tr w:rsidR="00032A35" w:rsidTr="00032A35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Кол-во занимающихся в учебных группах разделить на количество зачисленных в учебные группы приказом директора на начало учебного года и умножить на 100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учебные группы, журналы учебных групп</w:t>
            </w:r>
          </w:p>
        </w:tc>
      </w:tr>
      <w:tr w:rsidR="00032A35" w:rsidTr="00032A35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Отсутствие обоснованных жалоб на качество оказания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032A3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поступивших, зарегистрированных жалоб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35" w:rsidRDefault="00032A35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FC7729" w:rsidRDefault="00FC7729" w:rsidP="00FC7729">
      <w:pPr>
        <w:autoSpaceDE w:val="0"/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3048B" w:rsidRDefault="0073048B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Pr="00E91276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Объем муниципальной услуги (в натуральных показателях)</w:t>
      </w:r>
    </w:p>
    <w:p w:rsidR="00FC7729" w:rsidRDefault="00FC7729" w:rsidP="00FC7729">
      <w:pPr>
        <w:pStyle w:val="ConsPlusNonformat"/>
      </w:pPr>
    </w:p>
    <w:tbl>
      <w:tblPr>
        <w:tblW w:w="1556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95"/>
        <w:gridCol w:w="1080"/>
        <w:gridCol w:w="1065"/>
        <w:gridCol w:w="1200"/>
        <w:gridCol w:w="1140"/>
        <w:gridCol w:w="1065"/>
        <w:gridCol w:w="1065"/>
        <w:gridCol w:w="1020"/>
        <w:gridCol w:w="1050"/>
        <w:gridCol w:w="1360"/>
      </w:tblGrid>
      <w:tr w:rsidR="00FC7729" w:rsidRPr="00694405" w:rsidTr="006039BF">
        <w:trPr>
          <w:cantSplit/>
          <w:trHeight w:val="360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</w:p>
          <w:p w:rsidR="00FC7729" w:rsidRPr="00694405" w:rsidRDefault="00FC7729" w:rsidP="006039BF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FC7729" w:rsidRPr="00694405" w:rsidRDefault="00FC7729" w:rsidP="006039BF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FC7729" w:rsidRPr="00694405" w:rsidTr="006039BF">
        <w:trPr>
          <w:cantSplit/>
          <w:trHeight w:val="60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5761A4">
              <w:rPr>
                <w:b/>
                <w:bCs/>
                <w:sz w:val="20"/>
                <w:szCs w:val="20"/>
                <w:lang w:eastAsia="fa-IR" w:bidi="fa-IR"/>
              </w:rPr>
              <w:t>3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5761A4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5761A4"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(средне-годовое знач.)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1 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2 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3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4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5761A4"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FC7729" w:rsidRPr="00694405" w:rsidRDefault="0073048B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г</w:t>
            </w:r>
            <w:proofErr w:type="spellStart"/>
            <w:r w:rsidR="00FC7729"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  <w:r>
              <w:rPr>
                <w:b/>
                <w:bCs/>
                <w:sz w:val="20"/>
                <w:szCs w:val="20"/>
                <w:vertAlign w:val="superscript"/>
                <w:lang w:eastAsia="fa-IR" w:bidi="fa-IR"/>
              </w:rPr>
              <w:t>*</w:t>
            </w:r>
            <w:r w:rsidR="00FC7729"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="00FC7729"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="00FC7729"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="00FC7729"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5761A4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5761A4">
              <w:rPr>
                <w:b/>
                <w:bCs/>
                <w:sz w:val="20"/>
                <w:szCs w:val="20"/>
                <w:lang w:eastAsia="fa-IR" w:bidi="fa-IR"/>
              </w:rPr>
              <w:t>6</w:t>
            </w:r>
          </w:p>
          <w:p w:rsidR="00FC7729" w:rsidRPr="0073048B" w:rsidRDefault="0073048B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г</w:t>
            </w:r>
            <w:proofErr w:type="spellStart"/>
            <w:r w:rsidR="00FC7729"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  <w:r>
              <w:rPr>
                <w:b/>
                <w:bCs/>
                <w:sz w:val="20"/>
                <w:szCs w:val="20"/>
                <w:vertAlign w:val="superscript"/>
                <w:lang w:eastAsia="fa-IR" w:bidi="fa-IR"/>
              </w:rPr>
              <w:t>*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Pr="00694405" w:rsidRDefault="00FC7729" w:rsidP="006039BF">
            <w:pPr>
              <w:snapToGrid w:val="0"/>
            </w:pPr>
          </w:p>
        </w:tc>
      </w:tr>
      <w:tr w:rsidR="005761A4" w:rsidRPr="00694405" w:rsidTr="006039BF">
        <w:trPr>
          <w:cantSplit/>
          <w:trHeight w:val="422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365DE8" w:rsidRDefault="005761A4" w:rsidP="00365DE8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  <w:r w:rsidRPr="00365DE8">
              <w:rPr>
                <w:bCs/>
                <w:color w:val="000000"/>
                <w:lang w:val="de-DE" w:eastAsia="fa-IR" w:bidi="fa-IR"/>
              </w:rPr>
              <w:t xml:space="preserve">1. </w:t>
            </w:r>
            <w:r w:rsidRPr="00365DE8">
              <w:rPr>
                <w:bCs/>
                <w:color w:val="000000"/>
                <w:lang w:eastAsia="fa-IR" w:bidi="fa-IR"/>
              </w:rPr>
              <w:t>Количество детей, обучающихся (занимающихся) по программам дополнительного образования</w:t>
            </w:r>
            <w:r w:rsidRPr="00365DE8">
              <w:rPr>
                <w:bCs/>
                <w:color w:val="000000"/>
                <w:lang w:val="de-DE" w:eastAsia="fa-IR" w:bidi="fa-IR"/>
              </w:rPr>
              <w:t>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5761A4" w:rsidRDefault="005761A4" w:rsidP="006039BF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eastAsia="fa-IR" w:bidi="fa-IR"/>
              </w:rPr>
              <w:t>ч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694405">
              <w:rPr>
                <w:color w:val="000000"/>
                <w:lang w:val="de-DE" w:eastAsia="fa-IR" w:bidi="fa-IR"/>
              </w:rPr>
              <w:t>.</w:t>
            </w:r>
            <w:r>
              <w:rPr>
                <w:color w:val="000000"/>
                <w:lang w:eastAsia="fa-IR" w:bidi="fa-IR"/>
              </w:rPr>
              <w:t xml:space="preserve"> </w:t>
            </w:r>
            <w:r w:rsidR="0026478D">
              <w:rPr>
                <w:color w:val="000000"/>
                <w:lang w:eastAsia="fa-IR" w:bidi="fa-I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5E07FF" w:rsidRDefault="005761A4" w:rsidP="006039BF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5E07FF">
              <w:rPr>
                <w:rFonts w:cs="Tahoma"/>
                <w:b/>
                <w:bCs/>
                <w:lang w:eastAsia="fa-IR" w:bidi="fa-IR"/>
              </w:rPr>
              <w:t>725</w:t>
            </w:r>
            <w:r w:rsidR="0073048B">
              <w:rPr>
                <w:rFonts w:cs="Tahoma"/>
                <w:b/>
                <w:bCs/>
                <w:lang w:eastAsia="fa-IR" w:bidi="fa-IR"/>
              </w:rPr>
              <w:t>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62623D" w:rsidRDefault="005761A4" w:rsidP="0073048B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  <w:r w:rsidRPr="0062623D">
              <w:rPr>
                <w:b/>
                <w:bCs/>
                <w:lang w:eastAsia="fa-IR" w:bidi="fa-IR"/>
              </w:rPr>
              <w:t>73</w:t>
            </w:r>
            <w:r w:rsidR="0073048B">
              <w:rPr>
                <w:b/>
                <w:bCs/>
                <w:lang w:eastAsia="fa-IR" w:bidi="fa-IR"/>
              </w:rPr>
              <w:t>2</w:t>
            </w:r>
            <w:r w:rsidRPr="0062623D">
              <w:rPr>
                <w:b/>
                <w:bCs/>
                <w:lang w:val="de-DE" w:eastAsia="fa-IR" w:bidi="fa-IR"/>
              </w:rPr>
              <w:t>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73048B" w:rsidRDefault="0073048B" w:rsidP="006039BF">
            <w:pPr>
              <w:snapToGrid w:val="0"/>
              <w:jc w:val="center"/>
              <w:rPr>
                <w:rFonts w:cs="Tahoma"/>
                <w:lang w:eastAsia="fa-IR" w:bidi="fa-IR"/>
              </w:rPr>
            </w:pPr>
            <w:r>
              <w:rPr>
                <w:rFonts w:cs="Tahoma"/>
                <w:lang w:eastAsia="fa-IR" w:bidi="fa-IR"/>
              </w:rPr>
              <w:t>732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73048B" w:rsidRDefault="0073048B" w:rsidP="006039BF">
            <w:pPr>
              <w:snapToGrid w:val="0"/>
              <w:jc w:val="center"/>
              <w:rPr>
                <w:rFonts w:cs="Tahoma"/>
                <w:lang w:eastAsia="fa-IR" w:bidi="fa-IR"/>
              </w:rPr>
            </w:pPr>
            <w:r>
              <w:rPr>
                <w:rFonts w:cs="Tahoma"/>
                <w:lang w:eastAsia="fa-IR" w:bidi="fa-IR"/>
              </w:rPr>
              <w:t>732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73048B" w:rsidRDefault="0073048B" w:rsidP="006039BF">
            <w:pPr>
              <w:snapToGrid w:val="0"/>
              <w:jc w:val="center"/>
              <w:rPr>
                <w:rFonts w:cs="Tahoma"/>
                <w:lang w:eastAsia="fa-IR" w:bidi="fa-IR"/>
              </w:rPr>
            </w:pPr>
            <w:r>
              <w:rPr>
                <w:rFonts w:cs="Tahoma"/>
                <w:lang w:eastAsia="fa-IR" w:bidi="fa-IR"/>
              </w:rPr>
              <w:t>732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73048B" w:rsidRDefault="0073048B" w:rsidP="006039BF">
            <w:pPr>
              <w:snapToGrid w:val="0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732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62623D" w:rsidRDefault="005761A4" w:rsidP="006039BF">
            <w:pPr>
              <w:snapToGrid w:val="0"/>
              <w:jc w:val="center"/>
              <w:rPr>
                <w:rFonts w:cs="Tahoma"/>
                <w:b/>
                <w:bCs/>
                <w:lang w:val="de-DE" w:eastAsia="fa-IR" w:bidi="fa-IR"/>
              </w:rPr>
            </w:pPr>
            <w:r w:rsidRPr="0062623D">
              <w:rPr>
                <w:rFonts w:cs="Tahoma"/>
                <w:b/>
                <w:bCs/>
                <w:lang w:eastAsia="fa-IR" w:bidi="fa-IR"/>
              </w:rPr>
              <w:t>735</w:t>
            </w:r>
            <w:r w:rsidRPr="0062623D">
              <w:rPr>
                <w:rFonts w:cs="Tahoma"/>
                <w:b/>
                <w:bCs/>
                <w:lang w:val="de-DE" w:eastAsia="fa-IR" w:bidi="fa-IR"/>
              </w:rPr>
              <w:t>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A4" w:rsidRPr="00071C0D" w:rsidRDefault="00071C0D" w:rsidP="006039BF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740</w:t>
            </w:r>
            <w:r w:rsidR="0073048B">
              <w:rPr>
                <w:rFonts w:cs="Tahoma"/>
                <w:b/>
                <w:bCs/>
                <w:lang w:eastAsia="fa-IR" w:bidi="fa-IR"/>
              </w:rPr>
              <w:t>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A4" w:rsidRPr="00694405" w:rsidRDefault="005761A4" w:rsidP="006039BF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Журналы </w:t>
            </w:r>
            <w:r>
              <w:rPr>
                <w:color w:val="000000"/>
                <w:sz w:val="21"/>
                <w:szCs w:val="21"/>
                <w:lang w:eastAsia="fa-IR" w:bidi="fa-IR"/>
              </w:rPr>
              <w:t>учебных групп</w:t>
            </w: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 </w:t>
            </w: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bCs/>
                <w:color w:val="000000"/>
                <w:lang w:val="de-DE"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bCs/>
                <w:color w:val="000000"/>
                <w:lang w:val="de-DE" w:eastAsia="fa-IR" w:bidi="fa-IR"/>
              </w:rPr>
              <w:t>баскетбол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F563A">
              <w:rPr>
                <w:rFonts w:cs="Tahoma"/>
                <w:bCs/>
                <w:lang w:eastAsia="fa-IR" w:bidi="fa-IR"/>
              </w:rPr>
              <w:t>25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25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r>
              <w:rPr>
                <w:bCs/>
                <w:color w:val="000000"/>
                <w:lang w:eastAsia="fa-IR" w:bidi="fa-IR"/>
              </w:rPr>
              <w:t>спортивная</w:t>
            </w:r>
            <w:r w:rsidRPr="00694405">
              <w:rPr>
                <w:bCs/>
                <w:color w:val="000000"/>
                <w:lang w:val="de-DE" w:eastAsia="fa-IR" w:bidi="fa-IR"/>
              </w:rPr>
              <w:t xml:space="preserve"> </w:t>
            </w:r>
            <w:r w:rsidRPr="00694405">
              <w:rPr>
                <w:bCs/>
                <w:color w:val="000000"/>
                <w:lang w:eastAsia="fa-IR" w:bidi="fa-IR"/>
              </w:rPr>
              <w:t>аэробика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126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F563A">
              <w:rPr>
                <w:rFonts w:cs="Tahoma"/>
                <w:bCs/>
                <w:lang w:eastAsia="fa-IR" w:bidi="fa-IR"/>
              </w:rPr>
              <w:t>126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126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36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пауэрлифтинг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69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69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мини-футбол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117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117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117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легкая атлетика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63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68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73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дзюдо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59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волейбол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50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лыжные гонки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29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29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29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теннис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57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бокс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95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95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95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95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95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95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95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73048B" w:rsidRPr="00694405" w:rsidTr="0026478D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694405" w:rsidRDefault="0073048B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плавание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40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1C5C27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F563A">
              <w:rPr>
                <w:bCs/>
                <w:lang w:eastAsia="fa-IR" w:bidi="fa-IR"/>
              </w:rPr>
              <w:t>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</w:tcPr>
          <w:p w:rsidR="0073048B" w:rsidRPr="009F563A" w:rsidRDefault="0073048B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40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48B" w:rsidRPr="00694405" w:rsidRDefault="0073048B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</w:tbl>
    <w:p w:rsidR="00FC7729" w:rsidRDefault="00FC7729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48B" w:rsidRPr="00824ADF" w:rsidRDefault="0073048B" w:rsidP="0073048B">
      <w:pPr>
        <w:pStyle w:val="ConsPlusNonformat"/>
        <w:tabs>
          <w:tab w:val="left" w:pos="142"/>
        </w:tabs>
        <w:rPr>
          <w:rFonts w:ascii="Times New Roman" w:hAnsi="Times New Roman" w:cs="Times New Roman"/>
          <w:i/>
        </w:rPr>
      </w:pPr>
      <w:r w:rsidRPr="00824ADF">
        <w:rPr>
          <w:rFonts w:ascii="Times New Roman" w:hAnsi="Times New Roman" w:cs="Times New Roman"/>
          <w:b/>
          <w:i/>
        </w:rPr>
        <w:t xml:space="preserve">     * </w:t>
      </w:r>
      <w:r w:rsidRPr="00824ADF">
        <w:rPr>
          <w:rFonts w:ascii="Times New Roman" w:hAnsi="Times New Roman" w:cs="Times New Roman"/>
          <w:i/>
        </w:rPr>
        <w:t>В плановом периоде 2015 - 2016 годов планируется  ввод в эксплуатацию нового физкультурно - спортивного комплекса с универсальным игровым залом, в связи</w:t>
      </w:r>
      <w:r w:rsidR="007F2FAE">
        <w:rPr>
          <w:rFonts w:ascii="Times New Roman" w:hAnsi="Times New Roman" w:cs="Times New Roman"/>
          <w:i/>
        </w:rPr>
        <w:t>,</w:t>
      </w:r>
      <w:r w:rsidRPr="00824ADF">
        <w:rPr>
          <w:rFonts w:ascii="Times New Roman" w:hAnsi="Times New Roman" w:cs="Times New Roman"/>
          <w:i/>
        </w:rPr>
        <w:t xml:space="preserve"> с чем может произойти изменение значения показателей объема муниципальной услуги</w:t>
      </w:r>
    </w:p>
    <w:p w:rsidR="0073048B" w:rsidRDefault="0073048B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4. Порядок оказания муниципальной услуги </w:t>
      </w:r>
    </w:p>
    <w:p w:rsidR="00FC7729" w:rsidRDefault="00FC7729" w:rsidP="00FC7729">
      <w:pPr>
        <w:pStyle w:val="ConsPlusNonforma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06.10.2003 № 131-ФЗ « Об общих принципах организации местного самоуправления в Российской Федерации»;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Российской Федерации от 10.07.1992 №3266-1 «Об образовании»;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24.07.1998 № 124-ФЗ «Об основных гарантиях прав ребёнка в Российской Федерации»;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04.12.2007 № 329-ФЗ «О физической культуре и спорте в Российской Федерации»;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05.07.2001 № 505 «Об утверждении Правил оказания платных образовательных услуг»;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Закон Ханты-Мансийского автономного округа - Югры от 11.11.2005 № 107-оз «Об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Югре»;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Ханты-Мансийского автономного округа - Югры от 16.10.2006 № 104-оз «О государственно-общественном управлении в сфере дошкольного, общего, дополнительного, начального и среднего профессионального образования Ханты-Мансийского автономного округа – Югры»;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города Югорска;</w:t>
      </w:r>
    </w:p>
    <w:p w:rsidR="00FC7729" w:rsidRPr="004F7215" w:rsidRDefault="00FC7729" w:rsidP="005761A4">
      <w:pPr>
        <w:pStyle w:val="310"/>
        <w:ind w:firstLine="552"/>
        <w:jc w:val="left"/>
        <w:rPr>
          <w:sz w:val="24"/>
        </w:rPr>
      </w:pPr>
      <w:r>
        <w:rPr>
          <w:sz w:val="24"/>
          <w:szCs w:val="24"/>
        </w:rPr>
        <w:t xml:space="preserve">- Постановление администрации города Югорска  </w:t>
      </w:r>
      <w:r>
        <w:rPr>
          <w:sz w:val="24"/>
        </w:rPr>
        <w:t>от </w:t>
      </w:r>
      <w:r w:rsidRPr="001F7717">
        <w:rPr>
          <w:sz w:val="24"/>
        </w:rPr>
        <w:t>22</w:t>
      </w:r>
      <w:r>
        <w:rPr>
          <w:sz w:val="24"/>
        </w:rPr>
        <w:t>.09</w:t>
      </w:r>
      <w:r w:rsidRPr="004F7215">
        <w:rPr>
          <w:sz w:val="24"/>
        </w:rPr>
        <w:t>.</w:t>
      </w:r>
      <w:r>
        <w:rPr>
          <w:sz w:val="24"/>
        </w:rPr>
        <w:t xml:space="preserve">2011 </w:t>
      </w:r>
      <w:r w:rsidRPr="004F7215">
        <w:rPr>
          <w:sz w:val="24"/>
        </w:rPr>
        <w:t xml:space="preserve">  </w:t>
      </w:r>
      <w:r>
        <w:rPr>
          <w:sz w:val="24"/>
        </w:rPr>
        <w:t xml:space="preserve">№  </w:t>
      </w:r>
      <w:r w:rsidRPr="001F7717">
        <w:rPr>
          <w:sz w:val="24"/>
        </w:rPr>
        <w:t>1997</w:t>
      </w:r>
      <w:r>
        <w:rPr>
          <w:sz w:val="24"/>
        </w:rPr>
        <w:t xml:space="preserve"> «</w:t>
      </w:r>
      <w:r>
        <w:rPr>
          <w:color w:val="000000"/>
          <w:sz w:val="24"/>
          <w:szCs w:val="24"/>
        </w:rPr>
        <w:t>О стандарте качества предоставления муниципальной услуги в сфере физической культуры и спорта «Дополнительное образование в спортивной школе»;</w:t>
      </w:r>
    </w:p>
    <w:p w:rsidR="00FC7729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«Смена»;</w:t>
      </w:r>
    </w:p>
    <w:p w:rsidR="00FC7729" w:rsidRPr="00D93FF0" w:rsidRDefault="00FC7729" w:rsidP="005761A4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NPA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3FF0">
        <w:rPr>
          <w:rStyle w:val="TextNPA"/>
          <w:rFonts w:ascii="Times New Roman" w:hAnsi="Times New Roman" w:cs="Times New Roman"/>
          <w:color w:val="000000"/>
          <w:sz w:val="24"/>
          <w:szCs w:val="24"/>
        </w:rPr>
        <w:t>иные нормативно — правовые акты Российской Федерации, Ханты — Мансийского автономного округа — Югры, города Югорска, регулирующие отношения в рамках</w:t>
      </w:r>
      <w:r w:rsidRPr="00D93FF0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услуг.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FC7729" w:rsidRDefault="00FC7729" w:rsidP="00FC7729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FC7729" w:rsidTr="006039BF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график работы, программно-проектная деятельность, основные направления деятельности);</w:t>
            </w:r>
          </w:p>
          <w:p w:rsidR="00FC7729" w:rsidRDefault="00FC7729" w:rsidP="006039BF">
            <w:pPr>
              <w:pStyle w:val="ConsPlusCell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729" w:rsidRDefault="00FC7729" w:rsidP="00FC7729">
      <w:pPr>
        <w:pStyle w:val="ConsPlusNonformat"/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FC7729" w:rsidRDefault="00FC7729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приказа об утверждении муниципального задания;</w:t>
      </w:r>
    </w:p>
    <w:p w:rsidR="00FC7729" w:rsidRDefault="00FC7729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учреждения.</w:t>
      </w:r>
    </w:p>
    <w:p w:rsidR="0024042F" w:rsidRDefault="0024042F" w:rsidP="00FC77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42F" w:rsidRDefault="0024042F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729" w:rsidRDefault="00FC7729" w:rsidP="005761A4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24042F" w:rsidRDefault="0024042F" w:rsidP="00FC7729">
      <w:pPr>
        <w:ind w:firstLine="547"/>
        <w:jc w:val="both"/>
      </w:pPr>
    </w:p>
    <w:p w:rsidR="00FC7729" w:rsidRDefault="00FC7729" w:rsidP="00FC7729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p w:rsidR="00FC7729" w:rsidRDefault="00FC7729" w:rsidP="00FC7729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FC7729" w:rsidTr="005761A4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FC7729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FC7729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FC7729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FC7729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5761A4" w:rsidP="005761A4">
            <w:pPr>
              <w:pStyle w:val="Pro-List2"/>
              <w:snapToGrid w:val="0"/>
              <w:spacing w:line="100" w:lineRule="atLeast"/>
              <w:ind w:left="3" w:firstLine="0"/>
            </w:pPr>
            <w:r w:rsidRPr="005761A4">
              <w:rPr>
                <w:rFonts w:ascii="Times New Roman" w:hAnsi="Times New Roman"/>
                <w:b/>
              </w:rPr>
              <w:t>4.</w:t>
            </w:r>
            <w:r w:rsidR="00FC7729" w:rsidRPr="005761A4">
              <w:rPr>
                <w:rFonts w:ascii="Times New Roman" w:hAnsi="Times New Roman"/>
              </w:rPr>
              <w:t>Анализ обращений граждан 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tabs>
                <w:tab w:val="left" w:pos="709"/>
                <w:tab w:val="left" w:pos="8379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FC7729" w:rsidRDefault="00FC7729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 w:rsidR="00557A62"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p w:rsidR="0024042F" w:rsidRDefault="0024042F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FC7729" w:rsidTr="006039BF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FC7729" w:rsidRDefault="00FC7729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>дств в ф</w:t>
      </w:r>
      <w:proofErr w:type="gramEnd"/>
      <w:r w:rsidRPr="005761A4">
        <w:rPr>
          <w:rFonts w:ascii="Times New Roman" w:hAnsi="Times New Roman"/>
        </w:rPr>
        <w:t xml:space="preserve">орме доклада, в котором оценивается качество оказываемых услуг. </w:t>
      </w:r>
    </w:p>
    <w:p w:rsidR="0024042F" w:rsidRDefault="0024042F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</w:p>
    <w:p w:rsidR="0024042F" w:rsidRDefault="0024042F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</w:p>
    <w:p w:rsidR="0024042F" w:rsidRPr="005761A4" w:rsidRDefault="0024042F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394"/>
        <w:gridCol w:w="7030"/>
        <w:gridCol w:w="3711"/>
        <w:gridCol w:w="3746"/>
      </w:tblGrid>
      <w:tr w:rsidR="00FC7729" w:rsidTr="006039BF"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7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proofErr w:type="gramStart"/>
            <w:r>
              <w:t>Неполное</w:t>
            </w:r>
            <w:proofErr w:type="gramEnd"/>
            <w:r>
              <w:t xml:space="preserve"> и несвоевременное (не менее 3-х жалоб)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FC7729" w:rsidTr="006039BF">
        <w:trPr>
          <w:trHeight w:val="426"/>
        </w:trPr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24042F" w:rsidRDefault="0024042F" w:rsidP="005761A4">
      <w:pPr>
        <w:pStyle w:val="aa"/>
        <w:ind w:firstLine="567"/>
      </w:pPr>
    </w:p>
    <w:p w:rsidR="00FC7729" w:rsidRPr="005761A4" w:rsidRDefault="00FC7729" w:rsidP="005761A4">
      <w:pPr>
        <w:pStyle w:val="aa"/>
        <w:ind w:firstLine="567"/>
      </w:pPr>
      <w:r w:rsidRPr="005761A4">
        <w:t>По результатам проверки Управление по физической культуре, спорту, работе с детьми и молодежью:</w:t>
      </w:r>
    </w:p>
    <w:p w:rsidR="00FC7729" w:rsidRPr="005761A4" w:rsidRDefault="00FC7729" w:rsidP="005761A4">
      <w:pPr>
        <w:pStyle w:val="aa"/>
        <w:ind w:firstLine="567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FC7729" w:rsidRPr="005761A4" w:rsidRDefault="00FC7729" w:rsidP="005761A4">
      <w:pPr>
        <w:pStyle w:val="aa"/>
        <w:ind w:firstLine="567"/>
      </w:pPr>
      <w:r w:rsidRPr="005761A4"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FC7729" w:rsidRPr="005761A4" w:rsidRDefault="00FC7729" w:rsidP="005761A4">
      <w:pPr>
        <w:pStyle w:val="aa"/>
        <w:ind w:firstLine="567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FC7729" w:rsidRDefault="00FC7729" w:rsidP="00FC7729">
      <w:pPr>
        <w:pStyle w:val="ConsPlusNonformat"/>
      </w:pPr>
    </w:p>
    <w:p w:rsidR="00FC7729" w:rsidRDefault="00FC7729" w:rsidP="00FC7729">
      <w:pPr>
        <w:pStyle w:val="ConsPlusNonformat"/>
        <w:ind w:left="-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1407"/>
        <w:gridCol w:w="1547"/>
        <w:gridCol w:w="1922"/>
        <w:gridCol w:w="1670"/>
        <w:gridCol w:w="3211"/>
      </w:tblGrid>
      <w:tr w:rsidR="00FC7729" w:rsidTr="006039BF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аналогичный период прошлого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период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услуг нарастающим итогом с начала года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  <w:p w:rsidR="00FC7729" w:rsidRDefault="00FC7729" w:rsidP="006039BF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 отклонения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запланированных</w:t>
            </w:r>
          </w:p>
          <w:p w:rsidR="00FC7729" w:rsidRDefault="00FC7729" w:rsidP="006039BF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значений</w:t>
            </w:r>
          </w:p>
        </w:tc>
      </w:tr>
      <w:tr w:rsidR="00FC7729" w:rsidTr="006039BF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на </w:t>
            </w:r>
            <w:proofErr w:type="gramStart"/>
            <w:r>
              <w:rPr>
                <w:rFonts w:ascii="Times New Roman" w:hAnsi="Times New Roman" w:cs="Times New Roman"/>
              </w:rPr>
              <w:t>отчетный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утвержденное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муниципальном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отчетный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финансовый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29" w:rsidTr="006039BF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7729" w:rsidTr="006039BF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C7729" w:rsidRDefault="00FC7729" w:rsidP="00C4422C">
      <w:pPr>
        <w:jc w:val="both"/>
      </w:pPr>
      <w:r>
        <w:tab/>
        <w:t>Отчет о муниципальном задании также должен включать пояснительную записку о результатах выполнения муниципального задания, состоящую из следующих разделов:</w:t>
      </w:r>
    </w:p>
    <w:p w:rsidR="00FC7729" w:rsidRDefault="00FC7729" w:rsidP="005761A4">
      <w:pPr>
        <w:ind w:firstLine="567"/>
        <w:jc w:val="both"/>
      </w:pPr>
      <w:r>
        <w:t>1. Краткая характеристика мероприятий, организованных за отчетный период (дата проведения, краткое описание, охват, результаты).</w:t>
      </w:r>
    </w:p>
    <w:p w:rsidR="00FC7729" w:rsidRDefault="00FC7729" w:rsidP="005761A4">
      <w:pPr>
        <w:ind w:firstLine="567"/>
        <w:jc w:val="both"/>
      </w:pPr>
      <w:r>
        <w:t xml:space="preserve">2. Аналитическая справка (динамика показателей по сравнению с аналогичным периодом прошлого года, достижения за </w:t>
      </w:r>
      <w:proofErr w:type="gramStart"/>
      <w:r>
        <w:t>отчётный</w:t>
      </w:r>
      <w:proofErr w:type="gramEnd"/>
      <w:r>
        <w:t xml:space="preserve"> период, характеристика перспектив выполнения задания в соответствии с утвержденными объемами задания, выводы о результатах деятельности).</w:t>
      </w:r>
    </w:p>
    <w:p w:rsidR="0024042F" w:rsidRDefault="0024042F" w:rsidP="00FC77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 Управление ежеквартально до 15 числа месяца, следующего за отчетным периодом.</w:t>
      </w:r>
    </w:p>
    <w:p w:rsidR="00FC7729" w:rsidRDefault="00FC7729" w:rsidP="00FC7729">
      <w:pPr>
        <w:pStyle w:val="ConsPlusNonformat"/>
        <w:jc w:val="both"/>
      </w:pPr>
    </w:p>
    <w:p w:rsidR="00FC7729" w:rsidRDefault="00FC7729" w:rsidP="00FC7729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 9. Условия финансирования муниципального задания.</w:t>
      </w:r>
    </w:p>
    <w:p w:rsidR="00FC7729" w:rsidRDefault="00FC7729" w:rsidP="00FC7729">
      <w:pPr>
        <w:pStyle w:val="a8"/>
        <w:ind w:left="-35"/>
        <w:jc w:val="both"/>
      </w:pPr>
      <w:r>
        <w:t xml:space="preserve">            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муниципальным бюджетным образовательным учреждением дополнительного образования детей специализированной детско – юношеской спортивной школой олимпийского резерва «Смена».</w:t>
      </w:r>
    </w:p>
    <w:p w:rsidR="00FC7729" w:rsidRDefault="00FC7729" w:rsidP="00FC7729">
      <w:pPr>
        <w:pStyle w:val="a8"/>
        <w:ind w:left="15" w:firstLine="693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FC7729" w:rsidRDefault="00FC7729" w:rsidP="00FC7729">
      <w:pPr>
        <w:pStyle w:val="a8"/>
        <w:ind w:left="15" w:firstLine="693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C4422C" w:rsidRDefault="00C4422C" w:rsidP="00FC7729">
      <w:pPr>
        <w:jc w:val="center"/>
        <w:rPr>
          <w:b/>
        </w:rPr>
      </w:pPr>
    </w:p>
    <w:p w:rsidR="005761A4" w:rsidRDefault="005761A4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557A62" w:rsidRDefault="00557A62" w:rsidP="00FC7729">
      <w:pPr>
        <w:jc w:val="center"/>
        <w:rPr>
          <w:b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правления по физической культуре, 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1054C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69282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92820">
        <w:rPr>
          <w:rFonts w:ascii="Times New Roman" w:hAnsi="Times New Roman" w:cs="Times New Roman"/>
          <w:b/>
          <w:sz w:val="24"/>
          <w:szCs w:val="24"/>
        </w:rPr>
        <w:t>_ 2013 г.</w:t>
      </w: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разделу 1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24042F" w:rsidRPr="00692820" w:rsidRDefault="0024042F" w:rsidP="0024042F">
      <w:pPr>
        <w:pStyle w:val="ConsPlusNonformat"/>
        <w:jc w:val="center"/>
        <w:rPr>
          <w:sz w:val="28"/>
          <w:szCs w:val="28"/>
        </w:rPr>
      </w:pP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образовательному  учреждению </w:t>
      </w:r>
      <w:proofErr w:type="gramStart"/>
      <w:r w:rsidRPr="0069282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92820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специализированной детско – юношеской спортивной школе олимпийского резерва «Смена»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042F" w:rsidRDefault="0024042F" w:rsidP="0024042F">
      <w:pPr>
        <w:pStyle w:val="ConsPlusNonformat"/>
        <w:pageBreakBefore/>
        <w:jc w:val="center"/>
      </w:pP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3"/>
        <w:gridCol w:w="1701"/>
        <w:gridCol w:w="1156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24042F" w:rsidTr="00044F8D">
        <w:trPr>
          <w:trHeight w:val="390"/>
        </w:trPr>
        <w:tc>
          <w:tcPr>
            <w:tcW w:w="21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(отчётный) год</w:t>
            </w:r>
          </w:p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 год</w:t>
            </w:r>
          </w:p>
        </w:tc>
      </w:tr>
      <w:tr w:rsidR="0024042F" w:rsidTr="00044F8D">
        <w:trPr>
          <w:trHeight w:val="1740"/>
        </w:trPr>
        <w:tc>
          <w:tcPr>
            <w:tcW w:w="21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4042F" w:rsidRPr="00AE5CB3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4042F" w:rsidRPr="00AE5CB3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Pr="00AE5CB3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24042F" w:rsidTr="0024042F">
        <w:trPr>
          <w:trHeight w:val="1457"/>
        </w:trPr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snapToGrid w:val="0"/>
              <w:jc w:val="center"/>
              <w:rPr>
                <w:sz w:val="18"/>
                <w:szCs w:val="18"/>
              </w:rPr>
            </w:pPr>
            <w:r w:rsidRPr="0024042F">
              <w:rPr>
                <w:sz w:val="18"/>
                <w:szCs w:val="18"/>
              </w:rPr>
              <w:t xml:space="preserve">Реализация дополнительных общеобразовательных  программ для детей в учреждениях </w:t>
            </w:r>
            <w:proofErr w:type="gramStart"/>
            <w:r w:rsidRPr="0024042F">
              <w:rPr>
                <w:sz w:val="18"/>
                <w:szCs w:val="18"/>
              </w:rPr>
              <w:t>дополнительного</w:t>
            </w:r>
            <w:proofErr w:type="gramEnd"/>
            <w:r w:rsidRPr="0024042F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B0759B" w:rsidRDefault="0024042F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чел.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725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  <w:r>
              <w:t>26 463,7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AE5CB3" w:rsidRDefault="0024042F" w:rsidP="00044F8D">
            <w:pPr>
              <w:pStyle w:val="a9"/>
              <w:snapToGrid w:val="0"/>
              <w:jc w:val="center"/>
            </w:pPr>
            <w:r w:rsidRPr="00AE5CB3">
              <w:t>55,3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095929" w:rsidRDefault="0024042F" w:rsidP="00044F8D">
            <w:pPr>
              <w:pStyle w:val="a9"/>
              <w:snapToGrid w:val="0"/>
              <w:jc w:val="center"/>
            </w:pPr>
            <w:r>
              <w:t>27 319,7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AE5CB3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095929" w:rsidRDefault="0024042F" w:rsidP="00044F8D">
            <w:pPr>
              <w:pStyle w:val="a9"/>
              <w:snapToGrid w:val="0"/>
              <w:jc w:val="center"/>
            </w:pPr>
            <w:r>
              <w:t>28 694,0</w:t>
            </w:r>
          </w:p>
        </w:tc>
      </w:tr>
    </w:tbl>
    <w:p w:rsidR="0024042F" w:rsidRDefault="0024042F" w:rsidP="0024042F">
      <w:pPr>
        <w:pStyle w:val="ConsPlusNonformat"/>
      </w:pPr>
    </w:p>
    <w:p w:rsidR="0024042F" w:rsidRDefault="0024042F" w:rsidP="0024042F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134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24042F" w:rsidTr="00044F8D"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042F" w:rsidTr="00044F8D"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6A6D5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24042F" w:rsidTr="00044F8D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snapToGrid w:val="0"/>
              <w:jc w:val="center"/>
              <w:rPr>
                <w:sz w:val="18"/>
                <w:szCs w:val="18"/>
              </w:rPr>
            </w:pPr>
            <w:r w:rsidRPr="0024042F">
              <w:rPr>
                <w:sz w:val="18"/>
                <w:szCs w:val="18"/>
              </w:rPr>
              <w:t xml:space="preserve">Реализация дополнительных общеобразовательных  программ для детей в учреждениях </w:t>
            </w:r>
            <w:proofErr w:type="gramStart"/>
            <w:r w:rsidRPr="0024042F">
              <w:rPr>
                <w:sz w:val="18"/>
                <w:szCs w:val="18"/>
              </w:rPr>
              <w:t>дополнительного</w:t>
            </w:r>
            <w:proofErr w:type="gramEnd"/>
            <w:r w:rsidRPr="0024042F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B0759B" w:rsidRDefault="0024042F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044F8D">
            <w:pPr>
              <w:pStyle w:val="a9"/>
              <w:snapToGrid w:val="0"/>
              <w:jc w:val="center"/>
            </w:pPr>
            <w:r>
              <w:t>735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044F8D">
            <w:pPr>
              <w:pStyle w:val="a9"/>
              <w:snapToGrid w:val="0"/>
              <w:jc w:val="center"/>
            </w:pPr>
            <w:r>
              <w:t>30 119,0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044F8D">
            <w:pPr>
              <w:pStyle w:val="a9"/>
              <w:snapToGrid w:val="0"/>
              <w:jc w:val="center"/>
            </w:pPr>
            <w:r>
              <w:t>740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044F8D">
            <w:pPr>
              <w:pStyle w:val="a9"/>
              <w:tabs>
                <w:tab w:val="left" w:pos="195"/>
                <w:tab w:val="center" w:pos="665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044F8D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443863" w:rsidRDefault="0024042F" w:rsidP="00044F8D">
            <w:pPr>
              <w:pStyle w:val="a9"/>
              <w:snapToGrid w:val="0"/>
              <w:jc w:val="center"/>
            </w:pPr>
            <w:r>
              <w:t>31 485,0</w:t>
            </w:r>
          </w:p>
        </w:tc>
      </w:tr>
    </w:tbl>
    <w:p w:rsidR="0024042F" w:rsidRPr="0024042F" w:rsidRDefault="0024042F" w:rsidP="0024042F">
      <w:pPr>
        <w:jc w:val="both"/>
        <w:rPr>
          <w:b/>
        </w:rPr>
      </w:pPr>
      <w:r w:rsidRPr="0024042F">
        <w:rPr>
          <w:b/>
        </w:rPr>
        <w:t xml:space="preserve">Директор МБОУ ДОД СДЮСШ ОР «Смена»                                                                                              ________________ И.В. </w:t>
      </w:r>
      <w:proofErr w:type="spellStart"/>
      <w:r w:rsidRPr="0024042F">
        <w:rPr>
          <w:b/>
        </w:rPr>
        <w:t>Гайнуллина</w:t>
      </w:r>
      <w:proofErr w:type="spellEnd"/>
    </w:p>
    <w:p w:rsidR="0024042F" w:rsidRPr="0024042F" w:rsidRDefault="0024042F" w:rsidP="0024042F">
      <w:pPr>
        <w:jc w:val="both"/>
        <w:rPr>
          <w:b/>
        </w:rPr>
      </w:pPr>
    </w:p>
    <w:p w:rsidR="0024042F" w:rsidRPr="0024042F" w:rsidRDefault="0024042F" w:rsidP="0024042F">
      <w:pPr>
        <w:jc w:val="both"/>
        <w:rPr>
          <w:b/>
        </w:rPr>
      </w:pPr>
      <w:r w:rsidRPr="0024042F">
        <w:rPr>
          <w:b/>
        </w:rPr>
        <w:t xml:space="preserve">Начальник УФКСРДиМ                                                                                                                              ____________________ В.М. </w:t>
      </w:r>
      <w:proofErr w:type="spellStart"/>
      <w:r w:rsidRPr="0024042F">
        <w:rPr>
          <w:b/>
        </w:rPr>
        <w:t>Бурматов</w:t>
      </w:r>
      <w:proofErr w:type="spellEnd"/>
      <w:r w:rsidRPr="0024042F">
        <w:rPr>
          <w:b/>
        </w:rPr>
        <w:t xml:space="preserve"> </w:t>
      </w:r>
    </w:p>
    <w:p w:rsidR="005761A4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</w:p>
    <w:p w:rsidR="00FC7729" w:rsidRPr="005761A4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5761A4" w:rsidRDefault="00FC7729" w:rsidP="00FC7729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занятий физической культурой и массовым спортом </w:t>
      </w:r>
    </w:p>
    <w:p w:rsidR="005761A4" w:rsidRDefault="005761A4" w:rsidP="00FC7729">
      <w:pPr>
        <w:pStyle w:val="ConsPlusNonformat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части обеспечения</w:t>
      </w:r>
      <w:r w:rsidR="00FC7729" w:rsidRPr="005761A4">
        <w:rPr>
          <w:rFonts w:ascii="Times New Roman" w:hAnsi="Times New Roman" w:cs="Times New Roman"/>
          <w:b/>
          <w:sz w:val="24"/>
          <w:szCs w:val="24"/>
        </w:rPr>
        <w:t xml:space="preserve"> участия спортсменов и сборных команд города Югорска </w:t>
      </w:r>
    </w:p>
    <w:p w:rsidR="00FC7729" w:rsidRPr="005761A4" w:rsidRDefault="00FC7729" w:rsidP="00FC7729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1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761A4">
        <w:rPr>
          <w:rFonts w:ascii="Times New Roman" w:hAnsi="Times New Roman" w:cs="Times New Roman"/>
          <w:b/>
          <w:sz w:val="24"/>
          <w:szCs w:val="24"/>
        </w:rPr>
        <w:t xml:space="preserve">выездных </w:t>
      </w:r>
      <w:r w:rsidRPr="005761A4">
        <w:rPr>
          <w:rFonts w:ascii="Times New Roman" w:hAnsi="Times New Roman" w:cs="Times New Roman"/>
          <w:b/>
          <w:sz w:val="24"/>
          <w:szCs w:val="24"/>
        </w:rPr>
        <w:t>спортивно</w:t>
      </w:r>
      <w:r w:rsidR="0057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1A4">
        <w:rPr>
          <w:rFonts w:ascii="Times New Roman" w:hAnsi="Times New Roman" w:cs="Times New Roman"/>
          <w:b/>
          <w:sz w:val="24"/>
          <w:szCs w:val="24"/>
        </w:rPr>
        <w:t>-</w:t>
      </w:r>
      <w:r w:rsidR="0057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1A4">
        <w:rPr>
          <w:rFonts w:ascii="Times New Roman" w:hAnsi="Times New Roman" w:cs="Times New Roman"/>
          <w:b/>
          <w:sz w:val="24"/>
          <w:szCs w:val="24"/>
        </w:rPr>
        <w:t>массовых мероприятиях</w:t>
      </w: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456CE" w:rsidRDefault="00A456CE" w:rsidP="00A456CE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56CE" w:rsidRDefault="00A456CE" w:rsidP="00A456CE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729" w:rsidRDefault="00FC7729" w:rsidP="00A456CE">
      <w:pPr>
        <w:pStyle w:val="ConsPlusNonforma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746"/>
        <w:gridCol w:w="9887"/>
      </w:tblGrid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1F08CD" w:rsidRDefault="005761A4" w:rsidP="005761A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и массовым спортом в части</w:t>
            </w:r>
            <w:r w:rsidR="00F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спортсменов и сборных команд города Югорска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массовых мероприятиях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A456CE">
            <w:pPr>
              <w:pStyle w:val="aa"/>
              <w:ind w:firstLine="512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t>Федеральный закон № 329-ФЗ от 04.12.2007 «О физической культуре и спорте в Российской Федерации» (с изменениями и дополнениями);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t xml:space="preserve">Постановление Правительства Ханты – мансийского автономного округа – Югры от 13.09.2013 № 362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Югры на 2014 – 2020 годы»;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rPr>
                <w:color w:val="000000"/>
              </w:rPr>
              <w:t>Постановление администрации города Югорска от 22.09.2011 № 1997 «О стандарте качества оказания муниципальной услуги «Дополнительное образование в спортивных школах»;</w:t>
            </w:r>
          </w:p>
          <w:p w:rsidR="00FC7729" w:rsidRPr="00A456CE" w:rsidRDefault="00A456CE" w:rsidP="00A456CE">
            <w:pPr>
              <w:pStyle w:val="ConsPlusNonformat"/>
              <w:tabs>
                <w:tab w:val="left" w:pos="675"/>
                <w:tab w:val="left" w:pos="709"/>
              </w:tabs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 администрации города Югорска от 30.10.2013 № 3285 «О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</w:tbl>
    <w:p w:rsidR="00A456CE" w:rsidRDefault="00A456CE" w:rsidP="00A456CE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A456CE">
      <w:pPr>
        <w:pStyle w:val="ConsPlusNonforma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FC7729" w:rsidRDefault="00FC7729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A456CE">
      <w:pPr>
        <w:pStyle w:val="ConsPlusNonforma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Показатели, характеризующие объем и (или) качество муниципальной услуги</w:t>
      </w:r>
    </w:p>
    <w:p w:rsidR="00A456CE" w:rsidRDefault="00A456CE" w:rsidP="00A456CE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FC7729" w:rsidRDefault="00FC7729" w:rsidP="00FC7729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2835"/>
        <w:gridCol w:w="1275"/>
        <w:gridCol w:w="1134"/>
        <w:gridCol w:w="1134"/>
        <w:gridCol w:w="993"/>
        <w:gridCol w:w="3158"/>
      </w:tblGrid>
      <w:tr w:rsidR="00FC7729" w:rsidTr="00BC7CC5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56CE" w:rsidTr="00BC7CC5">
        <w:trPr>
          <w:cantSplit/>
          <w:trHeight w:val="7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CE" w:rsidTr="00BC7CC5">
        <w:trPr>
          <w:cantSplit/>
          <w:trHeight w:val="7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557A6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Доля призовых мест от общего количества </w:t>
            </w:r>
            <w:r w:rsidR="00557A6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разделить на</w:t>
            </w:r>
          </w:p>
          <w:p w:rsidR="00A456CE" w:rsidRDefault="00A456CE" w:rsidP="00557A6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57A6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умножить на 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557A62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557A62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557A62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557A62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о результатах мероприятий</w:t>
            </w:r>
          </w:p>
        </w:tc>
      </w:tr>
      <w:tr w:rsidR="00A456CE" w:rsidTr="00BC7CC5">
        <w:trPr>
          <w:cantSplit/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качество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FC7729" w:rsidRDefault="00FC7729" w:rsidP="00FC7729">
      <w:pPr>
        <w:autoSpaceDE w:val="0"/>
      </w:pPr>
    </w:p>
    <w:p w:rsidR="00FC7729" w:rsidRPr="00E30641" w:rsidRDefault="00FC7729" w:rsidP="00FC772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3.2. Объем муниципальной услуги (в натуральных показателях)</w:t>
      </w:r>
    </w:p>
    <w:p w:rsidR="00FC7729" w:rsidRDefault="00FC7729" w:rsidP="00FC7729">
      <w:pPr>
        <w:pStyle w:val="ConsPlusNonformat"/>
      </w:pPr>
    </w:p>
    <w:tbl>
      <w:tblPr>
        <w:tblW w:w="1556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95"/>
        <w:gridCol w:w="1080"/>
        <w:gridCol w:w="1065"/>
        <w:gridCol w:w="1200"/>
        <w:gridCol w:w="1140"/>
        <w:gridCol w:w="1065"/>
        <w:gridCol w:w="1065"/>
        <w:gridCol w:w="1020"/>
        <w:gridCol w:w="1050"/>
        <w:gridCol w:w="1360"/>
      </w:tblGrid>
      <w:tr w:rsidR="00FC7729" w:rsidRPr="00694405" w:rsidTr="006039BF">
        <w:trPr>
          <w:cantSplit/>
          <w:trHeight w:val="360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</w:p>
          <w:p w:rsidR="00FC7729" w:rsidRPr="00694405" w:rsidRDefault="00FC7729" w:rsidP="006039BF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FC7729" w:rsidRPr="00694405" w:rsidRDefault="00FC7729" w:rsidP="006039BF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FC7729" w:rsidRPr="00694405" w:rsidRDefault="00FC7729" w:rsidP="006039BF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FC7729" w:rsidRPr="00694405" w:rsidTr="006039BF">
        <w:trPr>
          <w:cantSplit/>
          <w:trHeight w:val="60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071C0D">
              <w:rPr>
                <w:b/>
                <w:bCs/>
                <w:sz w:val="20"/>
                <w:szCs w:val="20"/>
                <w:lang w:eastAsia="fa-IR" w:bidi="fa-IR"/>
              </w:rPr>
              <w:t>3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BC7CC5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BC7CC5"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(средне-годовое знач.)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1 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2 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3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4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BC7CC5"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(средне-годовое знач.)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BC7CC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BC7CC5">
              <w:rPr>
                <w:b/>
                <w:bCs/>
                <w:sz w:val="20"/>
                <w:szCs w:val="20"/>
                <w:lang w:eastAsia="fa-IR" w:bidi="fa-IR"/>
              </w:rPr>
              <w:t>6</w:t>
            </w:r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FC7729" w:rsidRPr="00694405" w:rsidRDefault="00FC7729" w:rsidP="006039B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Pr="00694405" w:rsidRDefault="00FC7729" w:rsidP="006039BF">
            <w:pPr>
              <w:snapToGrid w:val="0"/>
            </w:pPr>
          </w:p>
        </w:tc>
      </w:tr>
      <w:tr w:rsidR="00FC7729" w:rsidRPr="00694405" w:rsidTr="006039BF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E30641" w:rsidRDefault="00BC7CC5" w:rsidP="006039BF">
            <w:pPr>
              <w:snapToGrid w:val="0"/>
              <w:rPr>
                <w:bCs/>
                <w:color w:val="000000"/>
                <w:lang w:val="de-DE"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Количество спортсменов, принявших участие в соревнованиях различного уровня по различным видам спорта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694405" w:rsidRDefault="00FC7729" w:rsidP="006039BF">
            <w:pPr>
              <w:snapToGrid w:val="0"/>
              <w:jc w:val="center"/>
              <w:rPr>
                <w:color w:val="000000"/>
                <w:sz w:val="16"/>
                <w:szCs w:val="16"/>
                <w:lang w:eastAsia="fa-IR" w:bidi="fa-IR"/>
              </w:rPr>
            </w:pPr>
            <w:r w:rsidRPr="00694405">
              <w:rPr>
                <w:rFonts w:cs="Tahoma"/>
                <w:color w:val="000000"/>
                <w:lang w:eastAsia="fa-IR" w:bidi="fa-IR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5E07FF" w:rsidRDefault="00071C0D" w:rsidP="006039BF">
            <w:pPr>
              <w:jc w:val="center"/>
              <w:rPr>
                <w:rFonts w:cs="Tahoma"/>
                <w:b/>
                <w:bCs/>
                <w:color w:val="000000"/>
                <w:lang w:eastAsia="fa-IR" w:bidi="fa-IR"/>
              </w:rPr>
            </w:pPr>
            <w:r>
              <w:rPr>
                <w:b/>
                <w:bCs/>
                <w:color w:val="000000"/>
                <w:lang w:eastAsia="fa-IR" w:bidi="fa-IR"/>
              </w:rPr>
              <w:t>259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5E07FF" w:rsidRDefault="00BC7CC5" w:rsidP="006039BF">
            <w:pPr>
              <w:jc w:val="center"/>
              <w:rPr>
                <w:b/>
                <w:bCs/>
                <w:color w:val="000000"/>
                <w:lang w:eastAsia="fa-IR" w:bidi="fa-IR"/>
              </w:rPr>
            </w:pPr>
            <w:r>
              <w:rPr>
                <w:b/>
                <w:bCs/>
                <w:color w:val="000000"/>
                <w:lang w:eastAsia="fa-IR" w:bidi="fa-IR"/>
              </w:rPr>
              <w:t>195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B841A5" w:rsidRDefault="00557A62" w:rsidP="006039BF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40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B841A5" w:rsidRDefault="00557A62" w:rsidP="006039BF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50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B841A5" w:rsidRDefault="00557A62" w:rsidP="006039BF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45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B841A5" w:rsidRDefault="00557A62" w:rsidP="006039BF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60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5E07FF" w:rsidRDefault="00071C0D" w:rsidP="006039BF">
            <w:pPr>
              <w:jc w:val="center"/>
              <w:rPr>
                <w:b/>
                <w:bCs/>
                <w:color w:val="000000"/>
                <w:lang w:eastAsia="fa-IR" w:bidi="fa-IR"/>
              </w:rPr>
            </w:pPr>
            <w:r>
              <w:rPr>
                <w:rFonts w:cs="Tahoma"/>
                <w:b/>
                <w:bCs/>
                <w:color w:val="000000"/>
                <w:lang w:eastAsia="fa-IR" w:bidi="fa-IR"/>
              </w:rPr>
              <w:t>189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Pr="005E07FF" w:rsidRDefault="00071C0D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lang w:eastAsia="fa-IR" w:bidi="fa-IR"/>
              </w:rPr>
            </w:pPr>
            <w:r>
              <w:rPr>
                <w:rFonts w:cs="Tahoma"/>
                <w:b/>
                <w:bCs/>
                <w:color w:val="000000"/>
                <w:lang w:eastAsia="fa-IR" w:bidi="fa-IR"/>
              </w:rPr>
              <w:t>189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Pr="00694405" w:rsidRDefault="00071C0D" w:rsidP="006039BF">
            <w:pPr>
              <w:snapToGrid w:val="0"/>
              <w:jc w:val="center"/>
              <w:rPr>
                <w:sz w:val="21"/>
                <w:szCs w:val="21"/>
                <w:lang w:eastAsia="fa-IR" w:bidi="fa-IR"/>
              </w:rPr>
            </w:pPr>
            <w:r>
              <w:rPr>
                <w:sz w:val="21"/>
                <w:szCs w:val="21"/>
                <w:lang w:eastAsia="fa-IR" w:bidi="fa-IR"/>
              </w:rPr>
              <w:t>Журнал регистрации</w:t>
            </w:r>
          </w:p>
        </w:tc>
      </w:tr>
    </w:tbl>
    <w:p w:rsidR="00FC7729" w:rsidRDefault="00FC7729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4. Порядок оказания муниципальной услуги </w:t>
      </w:r>
    </w:p>
    <w:p w:rsidR="00FC7729" w:rsidRDefault="00FC7729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Pr="00A50BCA" w:rsidRDefault="00FC7729" w:rsidP="00FC772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4.1. Нормативные правовые акты, регулирующие порядок оказания муниципальной услуги: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06.10.2003 № 131-ФЗ « Об общих принципах организации местного самоуправления в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24.07.1998 № 124-ФЗ «Об основных гарантиях прав ребёнка в Российской Федерации»;</w:t>
      </w:r>
    </w:p>
    <w:p w:rsidR="00FC7729" w:rsidRDefault="00FC7729" w:rsidP="00BC7CC5">
      <w:pPr>
        <w:pStyle w:val="ConsPlusNonforma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04.12.2007 № 329-ФЗ «О физической культуре и спорте в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05.07.2001 № 505 «Об утверждении Правил оказания платных образовательных услуг»;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города Югорска;</w:t>
      </w:r>
    </w:p>
    <w:p w:rsidR="00FC7729" w:rsidRDefault="00FC7729" w:rsidP="00BC7CC5">
      <w:pPr>
        <w:pStyle w:val="a4"/>
        <w:spacing w:after="0"/>
        <w:ind w:firstLine="552"/>
        <w:jc w:val="both"/>
      </w:pPr>
      <w:r>
        <w:t>- Постановление администрации города Югорска от 09.04.2010  № 548 «О стандарте качества предоставления муниципальной услуги  «Организация занятий физической культурой и спортом» (с изменениями);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«Смена»;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NPA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3FF0">
        <w:rPr>
          <w:rStyle w:val="TextNPA"/>
          <w:rFonts w:ascii="Times New Roman" w:hAnsi="Times New Roman" w:cs="Times New Roman"/>
          <w:color w:val="000000"/>
          <w:sz w:val="24"/>
          <w:szCs w:val="24"/>
        </w:rPr>
        <w:t>иные нормативно — правовые акты Российской Федерации, Ханты — Мансийского автономного округа — Югры, города Югорска, регулирующие отношения в рамках</w:t>
      </w:r>
      <w:r w:rsidRPr="00D93FF0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услуг.</w:t>
      </w:r>
    </w:p>
    <w:p w:rsidR="00FC7729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4.2. Порядок  информирования  потенциальных  потребителей муниципальной услуги</w:t>
      </w:r>
    </w:p>
    <w:p w:rsidR="00FC7729" w:rsidRDefault="00FC7729" w:rsidP="00FC7729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FC7729" w:rsidTr="006039BF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график работы, программно-проектная деятельность, основные направления деятельности);</w:t>
            </w:r>
          </w:p>
          <w:p w:rsidR="00FC7729" w:rsidRDefault="00FC7729" w:rsidP="006039BF">
            <w:pPr>
              <w:pStyle w:val="ConsPlusCell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557A62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пользователя</w:t>
            </w:r>
          </w:p>
        </w:tc>
      </w:tr>
    </w:tbl>
    <w:p w:rsidR="00FC7729" w:rsidRDefault="00FC7729" w:rsidP="00FC7729">
      <w:pPr>
        <w:pStyle w:val="ConsPlusNonformat"/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Основания  для досрочного прекращения исполнения муниципального задания:</w:t>
      </w:r>
    </w:p>
    <w:p w:rsidR="00FC7729" w:rsidRDefault="00FC7729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приказа об утверждении муниципального задания;</w:t>
      </w:r>
    </w:p>
    <w:p w:rsidR="00FC7729" w:rsidRDefault="00FC7729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учреждения.</w:t>
      </w:r>
    </w:p>
    <w:p w:rsidR="00FC7729" w:rsidRDefault="00FC7729" w:rsidP="00FC7729">
      <w:pPr>
        <w:pStyle w:val="ConsPlusNonformat"/>
        <w:ind w:firstLine="765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729" w:rsidRDefault="00FC7729" w:rsidP="00FC7729">
      <w:pPr>
        <w:pStyle w:val="ConsPlusNonformat"/>
        <w:numPr>
          <w:ilvl w:val="0"/>
          <w:numId w:val="18"/>
        </w:numPr>
        <w:tabs>
          <w:tab w:val="left" w:pos="284"/>
          <w:tab w:val="left" w:pos="567"/>
          <w:tab w:val="left" w:pos="851"/>
        </w:tabs>
        <w:ind w:firstLine="1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FC7729" w:rsidRDefault="00FC7729" w:rsidP="00FC7729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p w:rsidR="00FC7729" w:rsidRDefault="00FC7729" w:rsidP="00FC7729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6470"/>
        <w:gridCol w:w="3706"/>
        <w:gridCol w:w="5548"/>
      </w:tblGrid>
      <w:tr w:rsidR="00FC7729" w:rsidTr="00BC7CC5">
        <w:trPr>
          <w:cantSplit/>
          <w:trHeight w:val="48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FC7729" w:rsidTr="00BC7CC5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FC7729" w:rsidTr="00BC7CC5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FC7729" w:rsidTr="00BC7CC5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FC7729" w:rsidTr="00BC7CC5">
        <w:trPr>
          <w:cantSplit/>
          <w:trHeight w:val="24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BC7CC5" w:rsidRDefault="00BC7CC5" w:rsidP="00BC7CC5">
            <w:pPr>
              <w:pStyle w:val="aa"/>
              <w:jc w:val="both"/>
            </w:pPr>
            <w:r w:rsidRPr="00BC7CC5">
              <w:rPr>
                <w:b/>
              </w:rPr>
              <w:t>4.</w:t>
            </w:r>
            <w:r w:rsidR="00FC7729" w:rsidRPr="00BC7CC5">
              <w:t>Анализ обращений граждан 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  <w:p w:rsidR="00FC7729" w:rsidRDefault="00FC7729" w:rsidP="00BC7CC5">
            <w:pPr>
              <w:pStyle w:val="ConsPlusCell"/>
              <w:jc w:val="both"/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tabs>
                <w:tab w:val="left" w:pos="709"/>
                <w:tab w:val="left" w:pos="8379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FC7729" w:rsidRDefault="00FC7729" w:rsidP="00FC7729">
      <w:pPr>
        <w:pStyle w:val="Pro-List2"/>
        <w:spacing w:line="100" w:lineRule="atLeast"/>
        <w:ind w:firstLine="494"/>
      </w:pPr>
    </w:p>
    <w:p w:rsidR="00FC7729" w:rsidRDefault="00FC7729" w:rsidP="00BC7CC5">
      <w:pPr>
        <w:pStyle w:val="aa"/>
        <w:ind w:firstLine="567"/>
        <w:jc w:val="both"/>
      </w:pPr>
      <w:r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FC7729" w:rsidRDefault="00FC7729" w:rsidP="00BC7CC5">
      <w:pPr>
        <w:pStyle w:val="aa"/>
        <w:ind w:firstLine="567"/>
        <w:jc w:val="both"/>
      </w:pPr>
      <w:r>
        <w:t>отчета о результатах оказания муниципальных услуг с использованием следующих критериев:</w:t>
      </w:r>
    </w:p>
    <w:p w:rsidR="00BC7CC5" w:rsidRDefault="00BC7CC5" w:rsidP="00BC7CC5">
      <w:pPr>
        <w:pStyle w:val="aa"/>
        <w:ind w:firstLine="567"/>
        <w:jc w:val="both"/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FC7729" w:rsidTr="006039BF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BC7CC5" w:rsidRDefault="00BC7CC5" w:rsidP="00BC7CC5">
      <w:pPr>
        <w:pStyle w:val="aa"/>
        <w:ind w:firstLine="567"/>
        <w:jc w:val="both"/>
      </w:pPr>
    </w:p>
    <w:p w:rsidR="00FC7729" w:rsidRDefault="00FC7729" w:rsidP="00BC7CC5">
      <w:pPr>
        <w:pStyle w:val="aa"/>
        <w:ind w:firstLine="567"/>
        <w:jc w:val="both"/>
      </w:pPr>
      <w: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>
        <w:t>дств в ф</w:t>
      </w:r>
      <w:proofErr w:type="gramEnd"/>
      <w:r>
        <w:t xml:space="preserve">орме пояснительной записки, в которой оценивается качество оказываемых услуг. </w:t>
      </w:r>
    </w:p>
    <w:p w:rsidR="0024042F" w:rsidRDefault="0024042F" w:rsidP="00BC7CC5">
      <w:pPr>
        <w:pStyle w:val="aa"/>
        <w:ind w:firstLine="567"/>
        <w:jc w:val="both"/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394"/>
        <w:gridCol w:w="7030"/>
        <w:gridCol w:w="3711"/>
        <w:gridCol w:w="3746"/>
      </w:tblGrid>
      <w:tr w:rsidR="00FC7729" w:rsidTr="006039BF"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6039BF">
            <w:pPr>
              <w:pStyle w:val="a9"/>
              <w:snapToGrid w:val="0"/>
              <w:jc w:val="center"/>
            </w:pPr>
          </w:p>
          <w:p w:rsidR="00FC7729" w:rsidRDefault="00FC7729" w:rsidP="006039BF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7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proofErr w:type="gramStart"/>
            <w:r>
              <w:t>Неполное</w:t>
            </w:r>
            <w:proofErr w:type="gramEnd"/>
            <w:r>
              <w:t xml:space="preserve"> и несвоевременное (не менее 3-х жалоб)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FC7729" w:rsidTr="006039BF">
        <w:trPr>
          <w:trHeight w:val="426"/>
        </w:trPr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FC7729" w:rsidTr="006039BF"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FC7729" w:rsidRDefault="00FC7729" w:rsidP="00FC7729">
      <w:pPr>
        <w:pStyle w:val="Pro-List2"/>
        <w:spacing w:line="100" w:lineRule="atLeast"/>
        <w:ind w:firstLine="494"/>
      </w:pPr>
    </w:p>
    <w:p w:rsidR="00FC7729" w:rsidRDefault="00FC7729" w:rsidP="00BC7CC5">
      <w:pPr>
        <w:pStyle w:val="aa"/>
        <w:ind w:firstLine="567"/>
      </w:pPr>
      <w:r>
        <w:t>По результатам проверки Управление по физической культуре, спорту, работе с детьми и молодежью:</w:t>
      </w:r>
    </w:p>
    <w:p w:rsidR="00FC7729" w:rsidRDefault="00FC7729" w:rsidP="00BC7CC5">
      <w:pPr>
        <w:pStyle w:val="aa"/>
        <w:ind w:firstLine="567"/>
      </w:pPr>
      <w:r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FC7729" w:rsidRDefault="00FC7729" w:rsidP="00BC7CC5">
      <w:pPr>
        <w:pStyle w:val="aa"/>
        <w:ind w:firstLine="567"/>
      </w:pPr>
      <w:r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FC7729" w:rsidRDefault="00FC7729" w:rsidP="00BC7CC5">
      <w:pPr>
        <w:pStyle w:val="aa"/>
        <w:ind w:firstLine="567"/>
      </w:pPr>
      <w:r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FC7729" w:rsidRDefault="00FC7729" w:rsidP="00FC7729">
      <w:pPr>
        <w:pStyle w:val="ConsPlusNonformat"/>
      </w:pPr>
    </w:p>
    <w:p w:rsidR="00FC7729" w:rsidRDefault="00FC7729" w:rsidP="00FC7729">
      <w:pPr>
        <w:pStyle w:val="ConsPlusNonformat"/>
        <w:ind w:left="-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FC7729" w:rsidRDefault="00FC7729" w:rsidP="00FC7729">
      <w:pPr>
        <w:pStyle w:val="ConsPlusNonformat"/>
        <w:ind w:left="-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1407"/>
        <w:gridCol w:w="1547"/>
        <w:gridCol w:w="1922"/>
        <w:gridCol w:w="1670"/>
        <w:gridCol w:w="3211"/>
      </w:tblGrid>
      <w:tr w:rsidR="00FC7729" w:rsidTr="006039BF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аналогичный период прошлого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период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услуг нарастающим итогом с начала года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  <w:p w:rsidR="00FC7729" w:rsidRDefault="00FC7729" w:rsidP="006039BF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 отклонения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запланированных</w:t>
            </w:r>
          </w:p>
          <w:p w:rsidR="00FC7729" w:rsidRDefault="00FC7729" w:rsidP="006039BF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значений</w:t>
            </w:r>
          </w:p>
        </w:tc>
      </w:tr>
      <w:tr w:rsidR="00FC7729" w:rsidTr="006039BF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на </w:t>
            </w:r>
            <w:proofErr w:type="gramStart"/>
            <w:r>
              <w:rPr>
                <w:rFonts w:ascii="Times New Roman" w:hAnsi="Times New Roman" w:cs="Times New Roman"/>
              </w:rPr>
              <w:t>отчетный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утвержденное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муниципальном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отчетный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отчетный финансовый </w:t>
            </w:r>
          </w:p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29" w:rsidTr="006039BF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7729" w:rsidTr="006039BF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C7729" w:rsidRDefault="00FC7729" w:rsidP="00FC7729">
      <w:pPr>
        <w:jc w:val="both"/>
      </w:pPr>
      <w:r>
        <w:tab/>
      </w:r>
    </w:p>
    <w:p w:rsidR="00FC7729" w:rsidRDefault="00FC7729" w:rsidP="00FC7729">
      <w:pPr>
        <w:ind w:firstLine="708"/>
        <w:jc w:val="both"/>
      </w:pPr>
      <w:r>
        <w:t>Отчет о муниципальном задании также должен включать пояснительную записку о результатах выполнения муниципального задания, состоящую из следующих разделов:</w:t>
      </w:r>
    </w:p>
    <w:p w:rsidR="00FC7729" w:rsidRDefault="00FC7729" w:rsidP="00FC7729">
      <w:pPr>
        <w:jc w:val="both"/>
      </w:pPr>
      <w:r>
        <w:t>1. Краткая характеристика мероприятий, организованных за отчетный период (дата проведения, краткое описание, охват, результаты).</w:t>
      </w:r>
    </w:p>
    <w:p w:rsidR="00FC7729" w:rsidRDefault="00FC7729" w:rsidP="00FC7729">
      <w:pPr>
        <w:jc w:val="both"/>
      </w:pPr>
      <w:r>
        <w:t xml:space="preserve">2. Аналитическая справка (динамика показателей по сравнению с аналогичным периодом прошлого года, достижения за </w:t>
      </w:r>
      <w:proofErr w:type="gramStart"/>
      <w:r>
        <w:t>отчётный</w:t>
      </w:r>
      <w:proofErr w:type="gramEnd"/>
      <w:r>
        <w:t xml:space="preserve"> период, характеристика перспектив выполнения задания в соответствии с утвержденными объемами задания, выводы о результатах деятельности).</w:t>
      </w:r>
    </w:p>
    <w:p w:rsidR="00FC7729" w:rsidRDefault="00FC7729" w:rsidP="00FC7729">
      <w:pPr>
        <w:jc w:val="both"/>
      </w:pP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 Управление ежеквартально до 15 числа месяца, следующего за отчетным периодом.</w:t>
      </w:r>
    </w:p>
    <w:p w:rsidR="00FC7729" w:rsidRDefault="00FC7729" w:rsidP="00FC7729">
      <w:pPr>
        <w:pStyle w:val="ConsPlusNonformat"/>
        <w:jc w:val="both"/>
      </w:pPr>
    </w:p>
    <w:p w:rsidR="0024042F" w:rsidRDefault="0024042F" w:rsidP="00FC7729">
      <w:pPr>
        <w:pStyle w:val="ConsPlusNonformat"/>
        <w:jc w:val="both"/>
      </w:pPr>
    </w:p>
    <w:p w:rsidR="00FC7729" w:rsidRDefault="00FC7729" w:rsidP="00FC7729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lastRenderedPageBreak/>
        <w:t xml:space="preserve">         9. Условия финансирования муниципального задания.</w:t>
      </w:r>
    </w:p>
    <w:p w:rsidR="00FC7729" w:rsidRDefault="00FC7729" w:rsidP="00FC7729">
      <w:pPr>
        <w:pStyle w:val="a8"/>
        <w:ind w:left="-35"/>
        <w:jc w:val="both"/>
      </w:pPr>
      <w:r>
        <w:t xml:space="preserve">            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муниципальным бюджетным образовательным учреждением дополнительного образования детей специализированной детско – юношеской спортивной школой олимпийского резерва «Смена».</w:t>
      </w:r>
    </w:p>
    <w:p w:rsidR="00FC7729" w:rsidRDefault="00FC7729" w:rsidP="00FC7729">
      <w:pPr>
        <w:pStyle w:val="a8"/>
        <w:ind w:left="15" w:firstLine="693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FC7729" w:rsidRDefault="00FC7729" w:rsidP="00FC7729">
      <w:pPr>
        <w:pStyle w:val="a8"/>
        <w:ind w:left="15" w:firstLine="693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физической культуре, 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1054C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69282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92820">
        <w:rPr>
          <w:rFonts w:ascii="Times New Roman" w:hAnsi="Times New Roman" w:cs="Times New Roman"/>
          <w:b/>
          <w:sz w:val="24"/>
          <w:szCs w:val="24"/>
        </w:rPr>
        <w:t>_ 2013 г.</w:t>
      </w: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B77973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B77973">
        <w:rPr>
          <w:rFonts w:ascii="Times New Roman" w:hAnsi="Times New Roman" w:cs="Times New Roman"/>
          <w:b/>
          <w:sz w:val="28"/>
          <w:szCs w:val="28"/>
        </w:rPr>
        <w:t>разделу 2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77973">
        <w:rPr>
          <w:rFonts w:ascii="Times New Roman" w:hAnsi="Times New Roman" w:cs="Times New Roman"/>
          <w:b/>
          <w:sz w:val="28"/>
          <w:szCs w:val="28"/>
        </w:rPr>
        <w:t>го</w:t>
      </w:r>
      <w:r w:rsidRPr="00692820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B77973">
        <w:rPr>
          <w:rFonts w:ascii="Times New Roman" w:hAnsi="Times New Roman" w:cs="Times New Roman"/>
          <w:b/>
          <w:sz w:val="28"/>
          <w:szCs w:val="28"/>
        </w:rPr>
        <w:t>я</w:t>
      </w:r>
    </w:p>
    <w:p w:rsidR="0024042F" w:rsidRPr="00692820" w:rsidRDefault="0024042F" w:rsidP="0024042F">
      <w:pPr>
        <w:pStyle w:val="ConsPlusNonformat"/>
        <w:jc w:val="center"/>
        <w:rPr>
          <w:sz w:val="28"/>
          <w:szCs w:val="28"/>
        </w:rPr>
      </w:pP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образовательному  учреждению </w:t>
      </w:r>
      <w:proofErr w:type="gramStart"/>
      <w:r w:rsidRPr="0069282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92820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специализированной детско – юношеской спортивной школе олимпийского резерва «Смена»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042F" w:rsidRDefault="0024042F" w:rsidP="0024042F">
      <w:pPr>
        <w:pStyle w:val="ConsPlusNonformat"/>
        <w:pageBreakBefore/>
        <w:jc w:val="center"/>
      </w:pP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8"/>
        <w:gridCol w:w="1417"/>
        <w:gridCol w:w="1015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24042F" w:rsidTr="0024042F">
        <w:trPr>
          <w:trHeight w:val="390"/>
        </w:trPr>
        <w:tc>
          <w:tcPr>
            <w:tcW w:w="25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(отчётный) год</w:t>
            </w:r>
          </w:p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 год</w:t>
            </w:r>
          </w:p>
        </w:tc>
      </w:tr>
      <w:tr w:rsidR="0024042F" w:rsidTr="0024042F">
        <w:trPr>
          <w:trHeight w:val="1740"/>
        </w:trPr>
        <w:tc>
          <w:tcPr>
            <w:tcW w:w="25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a9"/>
              <w:snapToGrid w:val="0"/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4042F" w:rsidRPr="00AE5CB3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4042F" w:rsidRPr="00AE5CB3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Pr="00AE5CB3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24042F" w:rsidTr="0024042F"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24042F" w:rsidRPr="0024042F" w:rsidRDefault="0024042F" w:rsidP="00044F8D">
            <w:pPr>
              <w:snapToGrid w:val="0"/>
              <w:jc w:val="center"/>
              <w:rPr>
                <w:sz w:val="16"/>
                <w:szCs w:val="16"/>
              </w:rPr>
            </w:pPr>
            <w:r w:rsidRPr="0024042F">
              <w:rPr>
                <w:sz w:val="16"/>
                <w:szCs w:val="16"/>
              </w:rPr>
              <w:t xml:space="preserve"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24042F" w:rsidRPr="00B0759B" w:rsidRDefault="0024042F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  <w:r>
              <w:t>259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  <w:r>
              <w:t>1 500,0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2B441A" w:rsidRDefault="0024042F" w:rsidP="00044F8D">
            <w:pPr>
              <w:pStyle w:val="a9"/>
              <w:snapToGrid w:val="0"/>
              <w:jc w:val="center"/>
            </w:pPr>
            <w:r>
              <w:t>1 500,0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  <w:r>
              <w:t>195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24042F" w:rsidP="00044F8D">
            <w:pPr>
              <w:pStyle w:val="a9"/>
              <w:snapToGrid w:val="0"/>
              <w:jc w:val="center"/>
            </w:pPr>
            <w:r>
              <w:t>1 200,0</w:t>
            </w:r>
          </w:p>
          <w:p w:rsidR="0024042F" w:rsidRPr="009B0475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  <w:r>
              <w:t>1 200,0</w:t>
            </w:r>
          </w:p>
        </w:tc>
      </w:tr>
    </w:tbl>
    <w:p w:rsidR="0024042F" w:rsidRDefault="0024042F" w:rsidP="0024042F">
      <w:pPr>
        <w:pStyle w:val="ConsPlusNonformat"/>
        <w:rPr>
          <w:rFonts w:ascii="Times New Roman" w:hAnsi="Times New Roman"/>
          <w:i/>
          <w:color w:val="000000"/>
        </w:rPr>
      </w:pPr>
    </w:p>
    <w:p w:rsidR="0024042F" w:rsidRDefault="0024042F" w:rsidP="0024042F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24042F" w:rsidTr="0024042F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042F">
              <w:rPr>
                <w:b/>
                <w:bCs/>
                <w:sz w:val="18"/>
                <w:szCs w:val="18"/>
              </w:rPr>
              <w:t>2015 год</w:t>
            </w:r>
          </w:p>
          <w:p w:rsidR="0024042F" w:rsidRP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042F">
              <w:rPr>
                <w:b/>
                <w:bCs/>
                <w:sz w:val="18"/>
                <w:szCs w:val="18"/>
              </w:rPr>
              <w:t>2016 год</w:t>
            </w:r>
          </w:p>
          <w:p w:rsidR="0024042F" w:rsidRPr="0024042F" w:rsidRDefault="0024042F" w:rsidP="00044F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042F" w:rsidTr="0024042F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24042F" w:rsidRPr="0024042F" w:rsidRDefault="0024042F" w:rsidP="00044F8D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24042F" w:rsidTr="0024042F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044F8D">
            <w:pPr>
              <w:snapToGrid w:val="0"/>
              <w:jc w:val="center"/>
              <w:rPr>
                <w:sz w:val="16"/>
                <w:szCs w:val="16"/>
              </w:rPr>
            </w:pPr>
            <w:r w:rsidRPr="0024042F">
              <w:rPr>
                <w:sz w:val="16"/>
                <w:szCs w:val="16"/>
              </w:rPr>
              <w:t xml:space="preserve"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24042F" w:rsidRPr="00B0759B" w:rsidRDefault="0024042F" w:rsidP="00044F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  <w:r>
              <w:t>189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  <w:r>
              <w:t>1 200,0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43863" w:rsidRDefault="0024042F" w:rsidP="00044F8D">
            <w:pPr>
              <w:jc w:val="center"/>
            </w:pPr>
            <w:r>
              <w:t>1 200,0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  <w:r>
              <w:t>189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24042F" w:rsidP="00044F8D">
            <w:pPr>
              <w:pStyle w:val="a9"/>
              <w:snapToGrid w:val="0"/>
              <w:jc w:val="center"/>
            </w:pPr>
            <w:r>
              <w:t>1 200,0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044F8D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443863" w:rsidRDefault="0024042F" w:rsidP="00044F8D">
            <w:pPr>
              <w:jc w:val="center"/>
            </w:pPr>
            <w:r>
              <w:t>1 200,0</w:t>
            </w:r>
          </w:p>
        </w:tc>
      </w:tr>
    </w:tbl>
    <w:p w:rsidR="0024042F" w:rsidRDefault="0024042F" w:rsidP="0024042F">
      <w:pPr>
        <w:jc w:val="center"/>
        <w:rPr>
          <w:b/>
        </w:rPr>
      </w:pPr>
    </w:p>
    <w:p w:rsidR="0024042F" w:rsidRPr="0024042F" w:rsidRDefault="0024042F" w:rsidP="0024042F">
      <w:pPr>
        <w:jc w:val="both"/>
        <w:rPr>
          <w:b/>
        </w:rPr>
      </w:pPr>
      <w:r w:rsidRPr="0024042F">
        <w:rPr>
          <w:b/>
        </w:rPr>
        <w:t xml:space="preserve">Директор МБОУ ДОД СДЮСШ ОР «Смена»                                                                                              ________________ И.В. </w:t>
      </w:r>
      <w:proofErr w:type="spellStart"/>
      <w:r w:rsidRPr="0024042F">
        <w:rPr>
          <w:b/>
        </w:rPr>
        <w:t>Гайнуллина</w:t>
      </w:r>
      <w:proofErr w:type="spellEnd"/>
    </w:p>
    <w:p w:rsidR="0024042F" w:rsidRPr="0024042F" w:rsidRDefault="0024042F" w:rsidP="0024042F">
      <w:pPr>
        <w:jc w:val="both"/>
        <w:rPr>
          <w:b/>
        </w:rPr>
      </w:pPr>
    </w:p>
    <w:p w:rsidR="0024042F" w:rsidRPr="0024042F" w:rsidRDefault="0024042F" w:rsidP="0024042F">
      <w:pPr>
        <w:jc w:val="both"/>
        <w:rPr>
          <w:b/>
        </w:rPr>
      </w:pPr>
      <w:r w:rsidRPr="0024042F">
        <w:rPr>
          <w:b/>
        </w:rPr>
        <w:t xml:space="preserve">Начальник УФКСРДиМ                                                                                                                              ____________________ В.М. </w:t>
      </w:r>
      <w:proofErr w:type="spellStart"/>
      <w:r w:rsidRPr="0024042F">
        <w:rPr>
          <w:b/>
        </w:rPr>
        <w:t>Бурматов</w:t>
      </w:r>
      <w:proofErr w:type="spellEnd"/>
      <w:r w:rsidRPr="0024042F">
        <w:rPr>
          <w:b/>
        </w:rPr>
        <w:t xml:space="preserve"> </w:t>
      </w:r>
    </w:p>
    <w:p w:rsidR="0024042F" w:rsidRDefault="0024042F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2B1" w:rsidRPr="002E62B1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2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</w:p>
    <w:p w:rsidR="002E62B1" w:rsidRDefault="002E62B1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2B1" w:rsidRPr="007C7112" w:rsidRDefault="002E62B1" w:rsidP="002E62B1">
      <w:pPr>
        <w:ind w:left="-540"/>
        <w:jc w:val="center"/>
        <w:rPr>
          <w:b/>
          <w:bCs/>
        </w:rPr>
      </w:pPr>
      <w:r w:rsidRPr="007C7112">
        <w:rPr>
          <w:b/>
          <w:bCs/>
        </w:rPr>
        <w:t>Муниципальное задание на оказание муниципальной услуги</w:t>
      </w:r>
    </w:p>
    <w:p w:rsidR="002E62B1" w:rsidRPr="007C7112" w:rsidRDefault="002E62B1" w:rsidP="002E62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112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2E62B1" w:rsidRDefault="002E62B1" w:rsidP="002E6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1.Наименование муниципальной услуги </w:t>
      </w:r>
    </w:p>
    <w:p w:rsidR="002E62B1" w:rsidRDefault="002E62B1" w:rsidP="002E6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390"/>
        <w:gridCol w:w="11815"/>
      </w:tblGrid>
      <w:tr w:rsidR="002E62B1" w:rsidTr="006039BF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2E62B1" w:rsidTr="006039BF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Nonformat"/>
              <w:tabs>
                <w:tab w:val="left" w:pos="67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каникулярное время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aa"/>
              <w:ind w:firstLine="356"/>
              <w:jc w:val="both"/>
            </w:pPr>
            <w:r>
              <w:t>Федеральный закон № 131-ФЗ «Об общих принципах организации местного самоуправления в Российской Федерации» от 06.10.2003г.;</w:t>
            </w:r>
          </w:p>
          <w:p w:rsidR="002E62B1" w:rsidRDefault="002E62B1" w:rsidP="006039BF">
            <w:pPr>
              <w:pStyle w:val="aa"/>
              <w:ind w:firstLine="356"/>
              <w:jc w:val="both"/>
            </w:pPr>
            <w:r>
              <w:t>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27-оз;</w:t>
            </w:r>
          </w:p>
          <w:p w:rsidR="002E62B1" w:rsidRDefault="002E62B1" w:rsidP="006039BF">
            <w:pPr>
              <w:pStyle w:val="aa"/>
              <w:ind w:firstLine="356"/>
              <w:jc w:val="both"/>
              <w:rPr>
                <w:color w:val="000000"/>
              </w:rPr>
            </w:pPr>
            <w:r w:rsidRPr="00D37377">
              <w:t>Закон Ханты-Мансийского автономного округа - Югры от 30.12.2009 № 250-оз «Об организации и обеспечении отдыха и оздоровления детей, проживающих в Ханты</w:t>
            </w:r>
            <w:r>
              <w:t xml:space="preserve"> </w:t>
            </w:r>
            <w:r w:rsidRPr="00D37377">
              <w:t>-</w:t>
            </w:r>
            <w:r>
              <w:t xml:space="preserve"> </w:t>
            </w:r>
            <w:r w:rsidRPr="00D37377">
              <w:t>Мансийском автономном округе - Югре»;</w:t>
            </w:r>
          </w:p>
          <w:p w:rsidR="002E62B1" w:rsidRDefault="002E62B1" w:rsidP="006039BF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Правительства Ханты – Мансийского автономного округа – Югры от 09.10.2013 № 421-п «О государственной программе Ханты – Мансийского автономного округа – Югры «Социальная поддержка жителей Ханты – Мансийского автономного округа – Югры на 2014 – 2020 годы»; 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Югры»;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округа-Югры от 27.01.2010 № 21-п «О порядке организации отдыха и оздоровления детей, проживающих в Ханты - Мансийском автономном округе - Югре»;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 - 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проживающих в Ханты - Мансийском автономном округе - Югре»;</w:t>
            </w:r>
          </w:p>
          <w:p w:rsidR="002E62B1" w:rsidRDefault="002E62B1" w:rsidP="006039BF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30.11.2011 № 2749 «О стандарте качества предоставления муниципальной услуги в сфере молодежной политики «Организация мероприятий по работе с детьми и молодежью»;</w:t>
            </w:r>
          </w:p>
          <w:p w:rsidR="002E62B1" w:rsidRDefault="002E62B1" w:rsidP="006039BF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30.10.2013 № 3284 «О муниципальной программе города Югорска «Отдых и оздоровление детей города Югорск на 2014 – 2020 года»</w:t>
            </w:r>
          </w:p>
        </w:tc>
      </w:tr>
    </w:tbl>
    <w:p w:rsidR="002E62B1" w:rsidRDefault="002E62B1" w:rsidP="002E62B1">
      <w:pPr>
        <w:pStyle w:val="ConsPlusNonformat"/>
      </w:pPr>
    </w:p>
    <w:p w:rsidR="002E62B1" w:rsidRDefault="002E62B1" w:rsidP="002E62B1">
      <w:pPr>
        <w:pStyle w:val="ConsPlusNonformat"/>
      </w:pPr>
    </w:p>
    <w:p w:rsidR="002E62B1" w:rsidRDefault="002E62B1" w:rsidP="002E62B1">
      <w:pPr>
        <w:shd w:val="clear" w:color="auto" w:fill="FFFFFF"/>
        <w:spacing w:before="298" w:after="322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lastRenderedPageBreak/>
        <w:t>2.Получатели услуг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085"/>
        <w:gridCol w:w="12120"/>
      </w:tblGrid>
      <w:tr w:rsidR="002E62B1" w:rsidTr="006039BF">
        <w:trPr>
          <w:trHeight w:val="7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Наименование услуги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Категория получателей</w:t>
            </w:r>
          </w:p>
        </w:tc>
      </w:tr>
      <w:tr w:rsidR="002E62B1" w:rsidTr="006039BF">
        <w:trPr>
          <w:trHeight w:val="8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Организация отдыха детей в каникулярное время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E62B1" w:rsidRDefault="00071C0D" w:rsidP="00071C0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E62B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3.1. 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</w:p>
    <w:p w:rsidR="002E62B1" w:rsidRDefault="002E62B1" w:rsidP="002E62B1">
      <w:pPr>
        <w:rPr>
          <w:color w:val="000000"/>
          <w:spacing w:val="-5"/>
          <w:sz w:val="25"/>
          <w:szCs w:val="25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66"/>
        <w:gridCol w:w="2845"/>
        <w:gridCol w:w="1276"/>
        <w:gridCol w:w="1276"/>
        <w:gridCol w:w="1275"/>
        <w:gridCol w:w="1134"/>
        <w:gridCol w:w="1985"/>
      </w:tblGrid>
      <w:tr w:rsidR="002E62B1" w:rsidTr="006039BF">
        <w:trPr>
          <w:cantSplit/>
          <w:trHeight w:val="37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E62B1" w:rsidRDefault="002E62B1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2E62B1" w:rsidRDefault="002E62B1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</w:p>
          <w:p w:rsidR="002E62B1" w:rsidRDefault="002E62B1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2E62B1" w:rsidTr="006039BF">
        <w:trPr>
          <w:cantSplit/>
          <w:trHeight w:val="74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  <w:p w:rsidR="002E62B1" w:rsidRPr="00E94FC4" w:rsidRDefault="002E62B1" w:rsidP="006039B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94FC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</w:tr>
      <w:tr w:rsidR="002E62B1" w:rsidTr="006039BF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ind w:left="1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</w:t>
            </w:r>
            <w:r w:rsidRPr="00E94FC4">
              <w:rPr>
                <w:color w:val="000000"/>
                <w:spacing w:val="-2"/>
              </w:rPr>
              <w:t>Обеспечение квалифицированным персоналом групп детей при организации оздоровительной кампании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92820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94FC4">
              <w:rPr>
                <w:sz w:val="22"/>
                <w:szCs w:val="22"/>
              </w:rPr>
              <w:t>Фактическое</w:t>
            </w:r>
            <w:proofErr w:type="gramEnd"/>
            <w:r w:rsidRPr="00E94FC4">
              <w:rPr>
                <w:sz w:val="22"/>
                <w:szCs w:val="22"/>
              </w:rPr>
              <w:t xml:space="preserve"> укомплектованность организованных групп детей кадровым составом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2E62B1" w:rsidTr="006039BF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pStyle w:val="ConsPlusCell"/>
              <w:shd w:val="clear" w:color="auto" w:fill="FFFFFF"/>
              <w:snapToGrid w:val="0"/>
              <w:ind w:left="1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E94F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</w:t>
            </w:r>
            <w:r w:rsidRPr="00E94FC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Отсутствие случаев травматизма и несчастных случаев при организации и проведении оздоровительной кампании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Шт.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92820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94FC4">
              <w:rPr>
                <w:sz w:val="22"/>
                <w:szCs w:val="22"/>
              </w:rPr>
              <w:t>Количество случаев травматизма и несчастных случаев от общего количества получателей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</w:pPr>
            <w:r w:rsidRPr="00E94FC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</w:pPr>
            <w:r w:rsidRPr="00E94FC4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</w:pPr>
            <w:r w:rsidRPr="00E94F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0</w:t>
            </w:r>
          </w:p>
        </w:tc>
      </w:tr>
      <w:tr w:rsidR="002E62B1" w:rsidTr="006039BF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557A62" w:rsidP="006039BF">
            <w:pPr>
              <w:shd w:val="clear" w:color="auto" w:fill="FFFFFF"/>
              <w:snapToGrid w:val="0"/>
              <w:ind w:left="1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="002E62B1">
              <w:rPr>
                <w:color w:val="000000"/>
                <w:spacing w:val="-2"/>
              </w:rPr>
              <w:t>.Отсутствие обоснованных жалоб на качество оказания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Шт.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92820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94FC4">
              <w:rPr>
                <w:sz w:val="22"/>
                <w:szCs w:val="22"/>
              </w:rPr>
              <w:t>Фактическое количество поступивших жалоб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</w:tr>
      <w:tr w:rsidR="002E62B1" w:rsidTr="006039BF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557A62" w:rsidP="006039B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E62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62B1" w:rsidRPr="00E94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Удовлетворенность </w:t>
            </w:r>
            <w:r w:rsidR="002E6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родителей (законных представителей) </w:t>
            </w:r>
            <w:r w:rsidR="002E62B1" w:rsidRPr="00E94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качеством </w:t>
            </w:r>
            <w:r w:rsidR="002E6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доступностью </w:t>
            </w:r>
            <w:r w:rsidR="002E62B1" w:rsidRPr="00E94FC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</w:t>
            </w:r>
            <w:r w:rsidR="002E6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яемых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отдыха и оздоровления детей города Югорска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9282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FC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93,0</w:t>
            </w:r>
            <w:r w:rsidRPr="00E94FC4">
              <w:rPr>
                <w:rFonts w:ascii="Times New Roman" w:hAnsi="Times New Roman" w:cs="Times New Roman"/>
                <w:sz w:val="22"/>
                <w:szCs w:val="22"/>
              </w:rPr>
              <w:t xml:space="preserve"> 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общего </w:t>
            </w:r>
            <w:r w:rsidRPr="00E94FC4">
              <w:rPr>
                <w:rFonts w:ascii="Times New Roman" w:hAnsi="Times New Roman" w:cs="Times New Roman"/>
                <w:sz w:val="22"/>
                <w:szCs w:val="22"/>
              </w:rPr>
              <w:t>количества получателей услуги, участвующих в опросах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94,5</w:t>
            </w:r>
          </w:p>
        </w:tc>
      </w:tr>
    </w:tbl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92820" w:rsidRDefault="00692820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92820" w:rsidRDefault="00692820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1C0D" w:rsidRPr="00E30641" w:rsidRDefault="00071C0D" w:rsidP="00071C0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3.2. Объем муниципальной услуги (в натуральных показателях)</w:t>
      </w:r>
    </w:p>
    <w:p w:rsidR="00071C0D" w:rsidRDefault="00071C0D" w:rsidP="00071C0D">
      <w:pPr>
        <w:pStyle w:val="ConsPlusNonformat"/>
      </w:pPr>
    </w:p>
    <w:tbl>
      <w:tblPr>
        <w:tblW w:w="1556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95"/>
        <w:gridCol w:w="1080"/>
        <w:gridCol w:w="1065"/>
        <w:gridCol w:w="1200"/>
        <w:gridCol w:w="1140"/>
        <w:gridCol w:w="1065"/>
        <w:gridCol w:w="1065"/>
        <w:gridCol w:w="1020"/>
        <w:gridCol w:w="1050"/>
        <w:gridCol w:w="1360"/>
      </w:tblGrid>
      <w:tr w:rsidR="00071C0D" w:rsidRPr="00694405" w:rsidTr="003B7A1A">
        <w:trPr>
          <w:cantSplit/>
          <w:trHeight w:val="360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</w:p>
          <w:p w:rsidR="00071C0D" w:rsidRPr="00694405" w:rsidRDefault="00071C0D" w:rsidP="003B7A1A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071C0D" w:rsidRPr="00694405" w:rsidRDefault="00071C0D" w:rsidP="003B7A1A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071C0D" w:rsidRPr="00694405" w:rsidTr="003B7A1A">
        <w:trPr>
          <w:cantSplit/>
          <w:trHeight w:val="60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3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(средне-годовое знач.)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1 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2 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3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4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(средне-годовое знач.)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BC7CC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0D" w:rsidRPr="00694405" w:rsidRDefault="00071C0D" w:rsidP="003B7A1A">
            <w:pPr>
              <w:snapToGrid w:val="0"/>
            </w:pPr>
          </w:p>
        </w:tc>
      </w:tr>
      <w:tr w:rsidR="00071C0D" w:rsidRPr="00694405" w:rsidTr="003B7A1A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071C0D" w:rsidRDefault="00071C0D" w:rsidP="003B7A1A">
            <w:pPr>
              <w:snapToGrid w:val="0"/>
              <w:rPr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Количество детей, охваченных организованными формами отдыха и оздоровления на базе учреждения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color w:val="000000"/>
                <w:sz w:val="16"/>
                <w:szCs w:val="16"/>
                <w:lang w:eastAsia="fa-IR" w:bidi="fa-IR"/>
              </w:rPr>
            </w:pPr>
            <w:r w:rsidRPr="00694405">
              <w:rPr>
                <w:rFonts w:cs="Tahoma"/>
                <w:color w:val="000000"/>
                <w:lang w:eastAsia="fa-IR" w:bidi="fa-IR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B77973" w:rsidP="003B7A1A">
            <w:pPr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B841A5">
              <w:rPr>
                <w:b/>
                <w:bCs/>
                <w:lang w:eastAsia="fa-IR" w:bidi="fa-IR"/>
              </w:rPr>
              <w:t>120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jc w:val="center"/>
              <w:rPr>
                <w:b/>
                <w:bCs/>
                <w:lang w:eastAsia="fa-IR" w:bidi="fa-IR"/>
              </w:rPr>
            </w:pPr>
            <w:r w:rsidRPr="00B841A5">
              <w:rPr>
                <w:b/>
                <w:bCs/>
                <w:lang w:eastAsia="fa-IR" w:bidi="fa-IR"/>
              </w:rPr>
              <w:t>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071C0D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692820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4</w:t>
            </w:r>
            <w:r w:rsidR="0016308D" w:rsidRPr="00B841A5">
              <w:rPr>
                <w:bCs/>
                <w:lang w:eastAsia="fa-IR" w:bidi="fa-IR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071C0D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jc w:val="center"/>
              <w:rPr>
                <w:b/>
                <w:bCs/>
                <w:lang w:eastAsia="fa-IR" w:bidi="fa-IR"/>
              </w:rPr>
            </w:pPr>
            <w:r w:rsidRPr="00B841A5">
              <w:rPr>
                <w:rFonts w:cs="Tahoma"/>
                <w:b/>
                <w:bCs/>
                <w:lang w:eastAsia="fa-IR" w:bidi="fa-IR"/>
              </w:rPr>
              <w:t>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B841A5">
              <w:rPr>
                <w:rFonts w:cs="Tahoma"/>
                <w:b/>
                <w:bCs/>
                <w:lang w:eastAsia="fa-IR" w:bidi="fa-IR"/>
              </w:rPr>
              <w:t>80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1"/>
                <w:szCs w:val="21"/>
                <w:lang w:eastAsia="fa-IR" w:bidi="fa-IR"/>
              </w:rPr>
            </w:pPr>
            <w:r>
              <w:rPr>
                <w:sz w:val="21"/>
                <w:szCs w:val="21"/>
                <w:lang w:eastAsia="fa-IR" w:bidi="fa-IR"/>
              </w:rPr>
              <w:t>Журнал регистрации</w:t>
            </w:r>
          </w:p>
        </w:tc>
      </w:tr>
    </w:tbl>
    <w:p w:rsidR="00071C0D" w:rsidRDefault="00071C0D" w:rsidP="00071C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2B1" w:rsidRDefault="002E62B1" w:rsidP="00071C0D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оказания муниципальной услуги</w:t>
      </w:r>
    </w:p>
    <w:p w:rsidR="002E62B1" w:rsidRDefault="002E62B1" w:rsidP="002E62B1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Нормативные правовые акты, регулирующие порядок оказания муниципальных услуг:</w:t>
      </w:r>
    </w:p>
    <w:p w:rsidR="002E62B1" w:rsidRDefault="002E62B1" w:rsidP="002E62B1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2E62B1" w:rsidRDefault="002E62B1" w:rsidP="002E62B1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2E62B1" w:rsidRDefault="002E62B1" w:rsidP="002E62B1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2E62B1" w:rsidRDefault="002E62B1" w:rsidP="002E62B1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2E62B1" w:rsidRDefault="002E62B1" w:rsidP="002E62B1">
      <w:pPr>
        <w:spacing w:line="100" w:lineRule="atLeast"/>
        <w:ind w:firstLine="567"/>
        <w:jc w:val="both"/>
      </w:pPr>
      <w:r>
        <w:t xml:space="preserve">- </w:t>
      </w:r>
      <w:proofErr w:type="gramStart"/>
      <w:r>
        <w:t>Федеральный</w:t>
      </w:r>
      <w:proofErr w:type="gramEnd"/>
      <w:r>
        <w:t xml:space="preserve"> законом № 124-ФЗ «Об основных гарантиях прав ребенка в Российской Федерации» (от 24.07.1998г);</w:t>
      </w:r>
    </w:p>
    <w:p w:rsidR="002E62B1" w:rsidRDefault="002E62B1" w:rsidP="002E62B1">
      <w:pPr>
        <w:spacing w:line="100" w:lineRule="atLeast"/>
        <w:ind w:firstLine="567"/>
        <w:jc w:val="both"/>
      </w:pPr>
      <w:r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2E62B1" w:rsidRDefault="002E62B1" w:rsidP="002E62B1">
      <w:pPr>
        <w:spacing w:line="100" w:lineRule="atLeast"/>
        <w:ind w:firstLine="567"/>
        <w:jc w:val="both"/>
      </w:pPr>
      <w:r>
        <w:t>- Федеральным законом № 3266-1 «Об образовании» (от 10.07.1992г);</w:t>
      </w:r>
    </w:p>
    <w:p w:rsidR="002E62B1" w:rsidRDefault="002E62B1" w:rsidP="002E62B1">
      <w:pPr>
        <w:spacing w:line="100" w:lineRule="atLeast"/>
        <w:ind w:firstLine="567"/>
        <w:jc w:val="both"/>
      </w:pPr>
      <w:r>
        <w:t>- Федеральный закон № 82 — ФЗ «Об общественных объединениях» (от 19.05.1995г);</w:t>
      </w:r>
    </w:p>
    <w:p w:rsidR="002E62B1" w:rsidRDefault="002E62B1" w:rsidP="002E62B1">
      <w:pPr>
        <w:spacing w:line="100" w:lineRule="atLeast"/>
        <w:ind w:firstLine="567"/>
        <w:jc w:val="both"/>
      </w:pPr>
      <w:r>
        <w:t>- Федеральный закон № 52 — ФЗ «О санитарно — эпидемиологическом благополучии населения» (от 30.03.1999г);</w:t>
      </w:r>
    </w:p>
    <w:p w:rsidR="002E62B1" w:rsidRDefault="002E62B1" w:rsidP="002E62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№ 131-ФЗ «Об общих принципах организации местного самоуправления в Российской Федерации» от 06.10.2003г.;</w:t>
      </w:r>
    </w:p>
    <w:p w:rsidR="002E62B1" w:rsidRDefault="002E62B1" w:rsidP="002E62B1">
      <w:pPr>
        <w:pStyle w:val="a9"/>
        <w:ind w:firstLine="567"/>
        <w:jc w:val="both"/>
      </w:pPr>
      <w:r>
        <w:t>- 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27-оз;</w:t>
      </w:r>
    </w:p>
    <w:p w:rsidR="002E62B1" w:rsidRDefault="002E62B1" w:rsidP="002E62B1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Ханты — Мансийского автономного округа — Югры от 09.10.2013 № 421 -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«О государственной программе Ханты – Мансийского автономного округа — Югры «Социальная поддержка жителей Ханты – Мансийского автономного округа - Югры на 2014 — 2020 годы»;</w:t>
      </w:r>
    </w:p>
    <w:p w:rsidR="002E62B1" w:rsidRPr="00696AA8" w:rsidRDefault="002E62B1" w:rsidP="002E62B1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696AA8">
        <w:rPr>
          <w:color w:val="000000"/>
        </w:rPr>
        <w:t xml:space="preserve">- </w:t>
      </w:r>
      <w:r w:rsidRPr="00696AA8">
        <w:rPr>
          <w:rStyle w:val="TextNPA"/>
          <w:rFonts w:ascii="Times New Roman" w:hAnsi="Times New Roman"/>
          <w:color w:val="000000"/>
        </w:rPr>
        <w:t>Устав города Югорска</w:t>
      </w:r>
      <w:r>
        <w:rPr>
          <w:rStyle w:val="TextNPA"/>
          <w:rFonts w:ascii="Times New Roman" w:hAnsi="Times New Roman"/>
          <w:color w:val="000000"/>
        </w:rPr>
        <w:t>;</w:t>
      </w:r>
      <w:r w:rsidRPr="00696AA8">
        <w:rPr>
          <w:rStyle w:val="TextNPA"/>
          <w:rFonts w:ascii="Times New Roman" w:hAnsi="Times New Roman"/>
          <w:color w:val="000000"/>
        </w:rPr>
        <w:t xml:space="preserve"> </w:t>
      </w:r>
    </w:p>
    <w:p w:rsidR="002E62B1" w:rsidRPr="00696AA8" w:rsidRDefault="002E62B1" w:rsidP="002E62B1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696AA8">
        <w:rPr>
          <w:rStyle w:val="TextNPA"/>
          <w:rFonts w:ascii="Times New Roman" w:hAnsi="Times New Roman"/>
          <w:color w:val="000000"/>
        </w:rPr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2E62B1" w:rsidRDefault="002E62B1" w:rsidP="002E62B1">
      <w:pPr>
        <w:pStyle w:val="a9"/>
        <w:jc w:val="both"/>
      </w:pPr>
    </w:p>
    <w:p w:rsidR="0024042F" w:rsidRDefault="0024042F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2F" w:rsidRDefault="0024042F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2F" w:rsidRDefault="0024042F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2F" w:rsidRDefault="0024042F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2F" w:rsidRDefault="0024042F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2F" w:rsidRDefault="0024042F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Порядок  информирования  потенциальных  потребителей муниципальной услуги</w:t>
      </w:r>
    </w:p>
    <w:p w:rsidR="002E62B1" w:rsidRDefault="002E62B1" w:rsidP="002E62B1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6945"/>
        <w:gridCol w:w="2800"/>
      </w:tblGrid>
      <w:tr w:rsidR="002E62B1" w:rsidTr="006039BF">
        <w:trPr>
          <w:cantSplit/>
          <w:trHeight w:val="36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2E62B1" w:rsidTr="006039BF">
        <w:trPr>
          <w:cantSplit/>
          <w:trHeight w:val="125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Обнародование (опубликование) информации в средствах массовой информации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и распоряжения администрации города Югорска по оказанию муниципальной услуги;</w:t>
            </w:r>
          </w:p>
          <w:p w:rsidR="002E62B1" w:rsidRDefault="002E62B1" w:rsidP="006039B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по организации отдыха детей в каникулярное время;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B1" w:rsidTr="006039BF">
        <w:trPr>
          <w:cantSplit/>
          <w:trHeight w:val="2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города Югорска, сайте учреждения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Постановления и распоряжения администрации города Югорска по оказанию муниципальной услуги;</w:t>
            </w:r>
          </w:p>
          <w:p w:rsidR="002E62B1" w:rsidRDefault="002E62B1" w:rsidP="006039B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межведомственной комиссии по организации отдыха детей в каникулярное время</w:t>
            </w:r>
          </w:p>
          <w:p w:rsidR="002E62B1" w:rsidRDefault="002E62B1" w:rsidP="006039B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по оказанию муниципальной услуги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</w:tc>
      </w:tr>
      <w:tr w:rsidR="002E62B1" w:rsidTr="006039BF">
        <w:trPr>
          <w:cantSplit/>
          <w:trHeight w:val="240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пользователям информации по их запросу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2E62B1" w:rsidRDefault="002E62B1" w:rsidP="006039B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62B1" w:rsidRDefault="002E62B1" w:rsidP="002E62B1">
      <w:pPr>
        <w:pStyle w:val="ConsPlusNonformat"/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2E62B1" w:rsidRDefault="002E62B1" w:rsidP="002E62B1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приказа об утверждении муниципального задания учреждению;</w:t>
      </w:r>
    </w:p>
    <w:p w:rsidR="002E62B1" w:rsidRDefault="002E62B1" w:rsidP="002E62B1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2E62B1" w:rsidRDefault="002E62B1" w:rsidP="002E6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2B1" w:rsidRDefault="002E62B1" w:rsidP="002E62B1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2E62B1" w:rsidRDefault="002E62B1" w:rsidP="002E62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2E62B1" w:rsidRDefault="002E62B1" w:rsidP="002E62B1">
      <w:pPr>
        <w:pStyle w:val="ConsPlusNonformat"/>
      </w:pPr>
    </w:p>
    <w:p w:rsidR="002E62B1" w:rsidRDefault="002E62B1" w:rsidP="002E62B1">
      <w:pPr>
        <w:pStyle w:val="ConsPlusNonformat"/>
        <w:tabs>
          <w:tab w:val="left" w:pos="284"/>
        </w:tabs>
        <w:ind w:left="-8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7.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2E62B1" w:rsidRPr="00696AA8" w:rsidRDefault="002E62B1" w:rsidP="002E62B1">
      <w:pPr>
        <w:jc w:val="both"/>
        <w:rPr>
          <w:rStyle w:val="TextNPA"/>
          <w:rFonts w:ascii="Times New Roman" w:hAnsi="Times New Roman"/>
        </w:rPr>
      </w:pPr>
      <w:r w:rsidRPr="00696AA8">
        <w:rPr>
          <w:rStyle w:val="TextNPA"/>
          <w:rFonts w:ascii="Times New Roman" w:hAnsi="Times New Roman"/>
        </w:rPr>
        <w:t xml:space="preserve">   </w:t>
      </w:r>
      <w:proofErr w:type="gramStart"/>
      <w:r w:rsidRPr="00696AA8">
        <w:rPr>
          <w:rStyle w:val="TextNPA"/>
          <w:rFonts w:ascii="Times New Roman" w:hAnsi="Times New Roman"/>
        </w:rPr>
        <w:t xml:space="preserve">Контроль </w:t>
      </w:r>
      <w:r w:rsidRPr="00696AA8">
        <w:rPr>
          <w:bCs/>
        </w:rPr>
        <w:t>за</w:t>
      </w:r>
      <w:proofErr w:type="gramEnd"/>
      <w:r w:rsidRPr="00696AA8">
        <w:rPr>
          <w:bCs/>
        </w:rPr>
        <w:t xml:space="preserve"> исполнением муниципального задания</w:t>
      </w:r>
      <w:r w:rsidRPr="00696AA8">
        <w:rPr>
          <w:rStyle w:val="TextNPA"/>
          <w:rFonts w:ascii="Times New Roman" w:hAnsi="Times New Roman"/>
        </w:rP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p w:rsidR="002E62B1" w:rsidRDefault="002E62B1" w:rsidP="002E6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3827"/>
        <w:gridCol w:w="5852"/>
      </w:tblGrid>
      <w:tr w:rsidR="002E62B1" w:rsidTr="006039BF">
        <w:trPr>
          <w:cantSplit/>
          <w:trHeight w:val="48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2E62B1" w:rsidTr="006039BF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2E62B1" w:rsidTr="006039BF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уведомления учреждения, оказывающего услугу, о ее проведении.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2E62B1" w:rsidTr="006039BF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2E62B1" w:rsidTr="006039BF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Pro-List2"/>
              <w:snapToGrid w:val="0"/>
              <w:spacing w:before="0" w:line="100" w:lineRule="atLeast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  <w:r>
              <w:rPr>
                <w:rFonts w:ascii="Times New Roman" w:hAnsi="Times New Roman"/>
              </w:rPr>
              <w:t xml:space="preserve"> Анализ обращений граждан </w:t>
            </w:r>
            <w:r>
              <w:rPr>
                <w:rStyle w:val="TextNPA"/>
                <w:rFonts w:ascii="Times New Roman" w:hAnsi="Times New Roman"/>
              </w:rPr>
              <w:t>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tabs>
                <w:tab w:val="left" w:pos="8379"/>
              </w:tabs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2E62B1" w:rsidRDefault="002E62B1" w:rsidP="002E62B1">
      <w:pPr>
        <w:pStyle w:val="Pro-List2"/>
        <w:spacing w:before="0" w:line="100" w:lineRule="atLeast"/>
        <w:ind w:left="0" w:firstLine="547"/>
      </w:pPr>
    </w:p>
    <w:p w:rsidR="002E62B1" w:rsidRDefault="002E62B1" w:rsidP="002E62B1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2E62B1" w:rsidRDefault="002E62B1" w:rsidP="002E62B1">
      <w:pPr>
        <w:pStyle w:val="Pro-List2"/>
        <w:spacing w:before="0" w:line="100" w:lineRule="atLeast"/>
        <w:ind w:left="0" w:firstLine="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p w:rsidR="0024042F" w:rsidRDefault="0024042F" w:rsidP="002E62B1">
      <w:pPr>
        <w:pStyle w:val="Pro-List2"/>
        <w:spacing w:before="0" w:line="100" w:lineRule="atLeast"/>
        <w:ind w:left="0" w:firstLine="0"/>
        <w:rPr>
          <w:rStyle w:val="TextNPA"/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9115"/>
        <w:gridCol w:w="5567"/>
      </w:tblGrid>
      <w:tr w:rsidR="002E62B1" w:rsidTr="006039BF">
        <w:tc>
          <w:tcPr>
            <w:tcW w:w="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5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2E62B1" w:rsidTr="006039BF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2E62B1" w:rsidTr="006039BF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2E62B1" w:rsidTr="006039BF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2E62B1" w:rsidTr="006039BF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24042F" w:rsidRDefault="0024042F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2E62B1" w:rsidRDefault="002E62B1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>
        <w:rPr>
          <w:rStyle w:val="TextNPA"/>
          <w:rFonts w:ascii="Times New Roman" w:hAnsi="Times New Roman"/>
        </w:rPr>
        <w:t>дств в ф</w:t>
      </w:r>
      <w:proofErr w:type="gramEnd"/>
      <w:r>
        <w:rPr>
          <w:rStyle w:val="TextNPA"/>
          <w:rFonts w:ascii="Times New Roman" w:hAnsi="Times New Roman"/>
        </w:rPr>
        <w:t xml:space="preserve">орме доклада, в котором оценивается качество оказываемых услуг. </w:t>
      </w:r>
    </w:p>
    <w:p w:rsidR="002E62B1" w:rsidRDefault="002E62B1" w:rsidP="002E62B1">
      <w:pPr>
        <w:pStyle w:val="Pro-List2"/>
        <w:spacing w:before="0" w:line="100" w:lineRule="atLeast"/>
        <w:ind w:left="0" w:firstLine="49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"/>
        <w:gridCol w:w="6528"/>
        <w:gridCol w:w="3712"/>
        <w:gridCol w:w="4175"/>
      </w:tblGrid>
      <w:tr w:rsidR="002E62B1" w:rsidTr="006039BF"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6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4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2E62B1" w:rsidTr="006039BF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proofErr w:type="gramStart"/>
            <w:r>
              <w:t>Неполное</w:t>
            </w:r>
            <w:proofErr w:type="gramEnd"/>
            <w:r>
              <w:t xml:space="preserve"> и несвоевременное (не менее 3-х жалоб)</w:t>
            </w:r>
          </w:p>
        </w:tc>
      </w:tr>
      <w:tr w:rsidR="002E62B1" w:rsidTr="006039BF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2E62B1" w:rsidTr="006039BF">
        <w:trPr>
          <w:trHeight w:val="327"/>
        </w:trPr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2E62B1" w:rsidTr="006039BF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2E62B1" w:rsidTr="006039BF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2E62B1" w:rsidTr="006039BF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2E62B1" w:rsidTr="006039BF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2B1" w:rsidRDefault="002E62B1" w:rsidP="006039BF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2E62B1" w:rsidRDefault="002E62B1" w:rsidP="002E62B1">
      <w:pPr>
        <w:pStyle w:val="Pro-List2"/>
        <w:spacing w:before="0" w:line="100" w:lineRule="atLeast"/>
        <w:ind w:left="0" w:firstLine="494"/>
      </w:pPr>
    </w:p>
    <w:p w:rsidR="0024042F" w:rsidRDefault="0024042F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2E62B1" w:rsidRDefault="002E62B1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lastRenderedPageBreak/>
        <w:t>По результатам проверки Управление по физической культуре, спорту, работе с детьми и молодежью:</w:t>
      </w:r>
    </w:p>
    <w:p w:rsidR="002E62B1" w:rsidRDefault="002E62B1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2E62B1" w:rsidRDefault="002E62B1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2E62B1" w:rsidRDefault="002E62B1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2E62B1" w:rsidRDefault="002E62B1" w:rsidP="002E62B1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62B1" w:rsidRDefault="002E62B1" w:rsidP="002E62B1">
      <w:pPr>
        <w:pStyle w:val="ConsPlusNonformat"/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1407"/>
        <w:gridCol w:w="1547"/>
        <w:gridCol w:w="1922"/>
        <w:gridCol w:w="1670"/>
        <w:gridCol w:w="3206"/>
      </w:tblGrid>
      <w:tr w:rsidR="002E62B1" w:rsidTr="006039BF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E62B1" w:rsidRDefault="002E62B1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аналогичный период прошлого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услуг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период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с нарастающим итогом с начала года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2E62B1" w:rsidRDefault="002E62B1" w:rsidP="006039BF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2E62B1" w:rsidRDefault="002E62B1" w:rsidP="006039BF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</w:tr>
      <w:tr w:rsidR="002E62B1" w:rsidTr="006039BF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Плановое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значение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отчетный</w:t>
            </w:r>
            <w:proofErr w:type="gramEnd"/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Фактическое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Значение,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утвержденное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муниципальном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отчетный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год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финансовый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2B1" w:rsidTr="006039BF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B1" w:rsidTr="006039BF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B1" w:rsidRDefault="002E62B1" w:rsidP="002E62B1">
      <w:pPr>
        <w:autoSpaceDE w:val="0"/>
        <w:jc w:val="both"/>
      </w:pPr>
      <w:r>
        <w:tab/>
        <w:t>Отчет о муниципальном задании также должен включать пояснительную записку о результатах выполнения муниципального задания, состоящую из следующих разделов:</w:t>
      </w:r>
    </w:p>
    <w:p w:rsidR="002E62B1" w:rsidRDefault="002E62B1" w:rsidP="002E62B1">
      <w:pPr>
        <w:autoSpaceDE w:val="0"/>
        <w:ind w:firstLine="567"/>
        <w:jc w:val="both"/>
      </w:pPr>
      <w:r>
        <w:t xml:space="preserve">1. </w:t>
      </w:r>
      <w:proofErr w:type="gramStart"/>
      <w:r>
        <w:t>Характеристику деятельности по организации отдыха детей в каникулярное время (краткое описание, дата, охват</w:t>
      </w:r>
      <w:r>
        <w:rPr>
          <w:color w:val="FF0000"/>
        </w:rPr>
        <w:t xml:space="preserve"> </w:t>
      </w:r>
      <w:r>
        <w:t>за отчетный период и с нарастающим итогом с начала года, финансовое обеспечение).</w:t>
      </w:r>
      <w:proofErr w:type="gramEnd"/>
    </w:p>
    <w:p w:rsidR="002E62B1" w:rsidRDefault="002E62B1" w:rsidP="002E62B1">
      <w:pPr>
        <w:autoSpaceDE w:val="0"/>
        <w:ind w:firstLine="567"/>
        <w:jc w:val="both"/>
      </w:pPr>
      <w:r>
        <w:t>2. Аналитическая справка 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2E62B1" w:rsidRDefault="002E62B1" w:rsidP="002E62B1">
      <w:pPr>
        <w:autoSpaceDE w:val="0"/>
        <w:jc w:val="both"/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</w:t>
      </w:r>
    </w:p>
    <w:p w:rsidR="002E62B1" w:rsidRPr="00696AA8" w:rsidRDefault="002E62B1" w:rsidP="002E6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AA8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ежеквартально до 15 числа месяца следующего за </w:t>
      </w:r>
      <w:proofErr w:type="gramStart"/>
      <w:r w:rsidRPr="00696AA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2E62B1" w:rsidRDefault="002E62B1" w:rsidP="002E62B1">
      <w:pPr>
        <w:pStyle w:val="ConsPlusNonformat"/>
        <w:rPr>
          <w:b/>
          <w:bCs/>
        </w:rPr>
      </w:pPr>
    </w:p>
    <w:p w:rsidR="002E62B1" w:rsidRDefault="002E62B1" w:rsidP="002E62B1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 9. Условия финансирования муниципального задания.</w:t>
      </w:r>
    </w:p>
    <w:p w:rsidR="00FC7729" w:rsidRDefault="00FC7729" w:rsidP="001054CA">
      <w:pPr>
        <w:pStyle w:val="aa"/>
        <w:jc w:val="both"/>
      </w:pPr>
      <w:r>
        <w:t xml:space="preserve">      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муниципальным бюджетным образовательным учреждением дополнительного образования детей специализированной детско – юношеской спортивной школой олимпийского резерва «Смена».</w:t>
      </w:r>
    </w:p>
    <w:p w:rsidR="00FC7729" w:rsidRDefault="00FC7729" w:rsidP="001054CA">
      <w:pPr>
        <w:pStyle w:val="aa"/>
        <w:jc w:val="both"/>
      </w:pPr>
      <w:r>
        <w:t xml:space="preserve">      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FC7729" w:rsidRDefault="00FC7729" w:rsidP="001054CA">
      <w:pPr>
        <w:pStyle w:val="aa"/>
        <w:jc w:val="both"/>
      </w:pPr>
      <w:r>
        <w:t xml:space="preserve">      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 учреждения, утвержденным главным распорядителем бюджетных средств.</w:t>
      </w:r>
    </w:p>
    <w:p w:rsidR="00FC7729" w:rsidRDefault="00FC7729" w:rsidP="00FC7729">
      <w:pPr>
        <w:ind w:left="-540"/>
        <w:jc w:val="center"/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FC7729" w:rsidRPr="001054CA" w:rsidRDefault="001054CA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C7729"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физической культуре, </w:t>
      </w: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1054C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 w:rsidR="00692820">
        <w:rPr>
          <w:rFonts w:ascii="Times New Roman" w:hAnsi="Times New Roman" w:cs="Times New Roman"/>
          <w:b/>
          <w:sz w:val="24"/>
          <w:szCs w:val="24"/>
        </w:rPr>
        <w:t>2</w:t>
      </w:r>
      <w:r w:rsidR="005B549E">
        <w:rPr>
          <w:rFonts w:ascii="Times New Roman" w:hAnsi="Times New Roman" w:cs="Times New Roman"/>
          <w:b/>
          <w:sz w:val="24"/>
          <w:szCs w:val="24"/>
        </w:rPr>
        <w:t>5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="001054CA" w:rsidRPr="00692820">
        <w:rPr>
          <w:rFonts w:ascii="Times New Roman" w:hAnsi="Times New Roman" w:cs="Times New Roman"/>
          <w:b/>
          <w:sz w:val="24"/>
          <w:szCs w:val="24"/>
        </w:rPr>
        <w:t>_</w:t>
      </w:r>
      <w:r w:rsidR="0069282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1054CA" w:rsidRPr="00692820">
        <w:rPr>
          <w:rFonts w:ascii="Times New Roman" w:hAnsi="Times New Roman" w:cs="Times New Roman"/>
          <w:b/>
          <w:sz w:val="24"/>
          <w:szCs w:val="24"/>
        </w:rPr>
        <w:t>_ 2013</w:t>
      </w:r>
      <w:r w:rsidRPr="00692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B77973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B77973">
        <w:rPr>
          <w:rFonts w:ascii="Times New Roman" w:hAnsi="Times New Roman" w:cs="Times New Roman"/>
          <w:b/>
          <w:sz w:val="28"/>
          <w:szCs w:val="28"/>
        </w:rPr>
        <w:t>разделу 3</w:t>
      </w: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77973"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FC7729" w:rsidRPr="00692820" w:rsidRDefault="00FC7729" w:rsidP="00FC7729">
      <w:pPr>
        <w:pStyle w:val="ConsPlusNonformat"/>
        <w:jc w:val="center"/>
        <w:rPr>
          <w:sz w:val="28"/>
          <w:szCs w:val="28"/>
        </w:rPr>
      </w:pP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образовательному  учреждению </w:t>
      </w:r>
      <w:proofErr w:type="gramStart"/>
      <w:r w:rsidRPr="0069282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92820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специализированной детско – юношеской спортивной школе олимпийского резерва «Смена»</w:t>
      </w: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</w:t>
      </w:r>
      <w:r w:rsidR="001054CA" w:rsidRPr="00692820">
        <w:rPr>
          <w:rFonts w:ascii="Times New Roman" w:hAnsi="Times New Roman" w:cs="Times New Roman"/>
          <w:sz w:val="28"/>
          <w:szCs w:val="28"/>
        </w:rPr>
        <w:t>4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054CA" w:rsidRPr="00692820">
        <w:rPr>
          <w:rFonts w:ascii="Times New Roman" w:hAnsi="Times New Roman" w:cs="Times New Roman"/>
          <w:sz w:val="28"/>
          <w:szCs w:val="28"/>
        </w:rPr>
        <w:t>5</w:t>
      </w:r>
      <w:r w:rsidRPr="00692820">
        <w:rPr>
          <w:rFonts w:ascii="Times New Roman" w:hAnsi="Times New Roman" w:cs="Times New Roman"/>
          <w:sz w:val="28"/>
          <w:szCs w:val="28"/>
        </w:rPr>
        <w:t xml:space="preserve"> и 201</w:t>
      </w:r>
      <w:r w:rsidR="001054CA" w:rsidRPr="00692820">
        <w:rPr>
          <w:rFonts w:ascii="Times New Roman" w:hAnsi="Times New Roman" w:cs="Times New Roman"/>
          <w:sz w:val="28"/>
          <w:szCs w:val="28"/>
        </w:rPr>
        <w:t>6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7729" w:rsidRDefault="00FC7729" w:rsidP="00FC7729">
      <w:pPr>
        <w:pStyle w:val="ConsPlusNonformat"/>
        <w:pageBreakBefore/>
        <w:jc w:val="center"/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3"/>
        <w:gridCol w:w="1701"/>
        <w:gridCol w:w="1156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FC7729" w:rsidTr="006039BF">
        <w:trPr>
          <w:trHeight w:val="390"/>
        </w:trPr>
        <w:tc>
          <w:tcPr>
            <w:tcW w:w="21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6039B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(отчётный) год</w:t>
            </w:r>
          </w:p>
          <w:p w:rsidR="00FC7729" w:rsidRDefault="00FC772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A06C5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A06C58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FC7729" w:rsidTr="006039BF">
        <w:trPr>
          <w:trHeight w:val="1740"/>
        </w:trPr>
        <w:tc>
          <w:tcPr>
            <w:tcW w:w="21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FC7729" w:rsidRPr="00AE5CB3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FC7729" w:rsidRPr="00AE5CB3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FC7729" w:rsidRPr="00AE5CB3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D82CC8" w:rsidTr="006039BF"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D82CC8" w:rsidRPr="004961CA" w:rsidRDefault="00D82CC8" w:rsidP="006039BF">
            <w:pPr>
              <w:snapToGrid w:val="0"/>
              <w:jc w:val="center"/>
              <w:rPr>
                <w:sz w:val="20"/>
                <w:szCs w:val="20"/>
              </w:rPr>
            </w:pPr>
            <w:r w:rsidRPr="004961CA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Pr="00B0759B" w:rsidRDefault="00D82CC8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детей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B77973" w:rsidP="006039BF">
            <w:pPr>
              <w:pStyle w:val="a9"/>
              <w:tabs>
                <w:tab w:val="left" w:pos="225"/>
                <w:tab w:val="center" w:pos="485"/>
              </w:tabs>
              <w:snapToGrid w:val="0"/>
              <w:jc w:val="center"/>
            </w:pPr>
            <w:r>
              <w:t>120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Pr="00AE5CB3" w:rsidRDefault="00D82CC8" w:rsidP="006039B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82CC8" w:rsidP="006039BF">
            <w:pPr>
              <w:pStyle w:val="a9"/>
              <w:snapToGrid w:val="0"/>
              <w:jc w:val="center"/>
            </w:pPr>
            <w:r>
              <w:t>101,2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82CC8" w:rsidP="006039BF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82CC8" w:rsidP="006039BF">
            <w:pPr>
              <w:pStyle w:val="a9"/>
              <w:snapToGrid w:val="0"/>
              <w:jc w:val="center"/>
            </w:pPr>
            <w:r>
              <w:t>101,2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692820" w:rsidP="006039B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82CC8" w:rsidP="006039BF">
            <w:pPr>
              <w:pStyle w:val="a9"/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071C0D" w:rsidP="006039BF">
            <w:pPr>
              <w:pStyle w:val="a9"/>
              <w:snapToGrid w:val="0"/>
              <w:jc w:val="center"/>
            </w:pPr>
            <w:r>
              <w:t>43,8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82CC8" w:rsidP="006039BF">
            <w:pPr>
              <w:pStyle w:val="a9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82CC8" w:rsidRDefault="00071C0D" w:rsidP="006039BF">
            <w:pPr>
              <w:pStyle w:val="a9"/>
              <w:snapToGrid w:val="0"/>
              <w:jc w:val="center"/>
            </w:pPr>
            <w:r>
              <w:t>43,8</w:t>
            </w:r>
          </w:p>
        </w:tc>
      </w:tr>
    </w:tbl>
    <w:p w:rsidR="00FC7729" w:rsidRDefault="00FC7729" w:rsidP="00FC7729">
      <w:pPr>
        <w:pStyle w:val="ConsPlusNonformat"/>
        <w:rPr>
          <w:rFonts w:ascii="Times New Roman" w:hAnsi="Times New Roman"/>
          <w:i/>
          <w:color w:val="000000"/>
        </w:rPr>
      </w:pPr>
    </w:p>
    <w:p w:rsidR="00FC7729" w:rsidRDefault="00FC7729" w:rsidP="00FC7729">
      <w:pPr>
        <w:pStyle w:val="ConsPlusNonformat"/>
        <w:rPr>
          <w:rFonts w:ascii="Times New Roman" w:hAnsi="Times New Roman"/>
          <w:i/>
          <w:color w:val="000000"/>
        </w:rPr>
      </w:pPr>
    </w:p>
    <w:p w:rsidR="00FC7729" w:rsidRDefault="00FC7729" w:rsidP="00235A0A">
      <w:pPr>
        <w:pStyle w:val="ConsPlusNonformat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p w:rsidR="00FC7729" w:rsidRDefault="00FC7729" w:rsidP="00FC7729">
      <w:pPr>
        <w:ind w:left="-540"/>
        <w:jc w:val="both"/>
        <w:rPr>
          <w:i/>
          <w:color w:val="000000"/>
        </w:rPr>
      </w:pP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134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162889" w:rsidTr="003B7A1A"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2889" w:rsidRDefault="00162889" w:rsidP="003B7A1A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2889" w:rsidRDefault="00162889" w:rsidP="003B7A1A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2889" w:rsidTr="003B7A1A"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162889" w:rsidRPr="006A6D5F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830E8A" w:rsidTr="00162889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961CA" w:rsidRDefault="00830E8A" w:rsidP="003B7A1A">
            <w:pPr>
              <w:snapToGrid w:val="0"/>
              <w:jc w:val="center"/>
              <w:rPr>
                <w:sz w:val="20"/>
                <w:szCs w:val="20"/>
              </w:rPr>
            </w:pPr>
            <w:r w:rsidRPr="004961CA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B0759B" w:rsidRDefault="00830E8A" w:rsidP="003B7A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C1134B" w:rsidP="006039B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  <w:r>
              <w:t>43,8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  <w:r>
              <w:t>43,8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C1134B" w:rsidP="006039B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  <w:r>
              <w:t>43,8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  <w:r>
              <w:t>43,8</w:t>
            </w:r>
          </w:p>
        </w:tc>
      </w:tr>
    </w:tbl>
    <w:p w:rsidR="00FC7729" w:rsidRDefault="00FC7729" w:rsidP="00FC7729">
      <w:pPr>
        <w:jc w:val="center"/>
        <w:rPr>
          <w:b/>
        </w:rPr>
      </w:pPr>
    </w:p>
    <w:p w:rsidR="00FC7729" w:rsidRPr="00B841A5" w:rsidRDefault="00387DB5" w:rsidP="00387DB5">
      <w:pPr>
        <w:jc w:val="both"/>
        <w:rPr>
          <w:b/>
        </w:rPr>
      </w:pPr>
      <w:r w:rsidRPr="00B841A5">
        <w:rPr>
          <w:b/>
        </w:rPr>
        <w:t xml:space="preserve">Директор МБОУ ДОД СДЮСШ ОР «Смена»                                                                                              ________________ И.В. </w:t>
      </w:r>
      <w:proofErr w:type="spellStart"/>
      <w:r w:rsidRPr="00B841A5">
        <w:rPr>
          <w:b/>
        </w:rPr>
        <w:t>Гайнуллина</w:t>
      </w:r>
      <w:proofErr w:type="spellEnd"/>
    </w:p>
    <w:p w:rsidR="00387DB5" w:rsidRPr="00B841A5" w:rsidRDefault="00387DB5" w:rsidP="00387DB5">
      <w:pPr>
        <w:jc w:val="both"/>
        <w:rPr>
          <w:b/>
        </w:rPr>
      </w:pPr>
    </w:p>
    <w:p w:rsidR="00387DB5" w:rsidRPr="00B841A5" w:rsidRDefault="00387DB5" w:rsidP="00387DB5">
      <w:pPr>
        <w:jc w:val="both"/>
        <w:rPr>
          <w:b/>
        </w:rPr>
      </w:pPr>
    </w:p>
    <w:p w:rsidR="0053637E" w:rsidRPr="00B841A5" w:rsidRDefault="00387DB5" w:rsidP="00235A0A">
      <w:pPr>
        <w:jc w:val="both"/>
        <w:rPr>
          <w:b/>
        </w:rPr>
      </w:pPr>
      <w:r w:rsidRPr="00B841A5">
        <w:rPr>
          <w:b/>
        </w:rPr>
        <w:t xml:space="preserve">Начальник УФКСРДиМ                                                                                                                              ____________________ В.М. </w:t>
      </w:r>
      <w:proofErr w:type="spellStart"/>
      <w:r w:rsidRPr="00B841A5">
        <w:rPr>
          <w:b/>
        </w:rPr>
        <w:t>Бурматов</w:t>
      </w:r>
      <w:proofErr w:type="spellEnd"/>
      <w:r w:rsidRPr="00B841A5">
        <w:rPr>
          <w:b/>
        </w:rPr>
        <w:t xml:space="preserve"> </w:t>
      </w:r>
    </w:p>
    <w:sectPr w:rsidR="0053637E" w:rsidRPr="00B841A5" w:rsidSect="00972B0E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3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6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27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28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26"/>
  </w:num>
  <w:num w:numId="12">
    <w:abstractNumId w:val="4"/>
  </w:num>
  <w:num w:numId="13">
    <w:abstractNumId w:val="5"/>
  </w:num>
  <w:num w:numId="14">
    <w:abstractNumId w:val="21"/>
  </w:num>
  <w:num w:numId="15">
    <w:abstractNumId w:val="19"/>
  </w:num>
  <w:num w:numId="16">
    <w:abstractNumId w:val="16"/>
  </w:num>
  <w:num w:numId="17">
    <w:abstractNumId w:val="28"/>
  </w:num>
  <w:num w:numId="18">
    <w:abstractNumId w:val="25"/>
  </w:num>
  <w:num w:numId="19">
    <w:abstractNumId w:val="24"/>
  </w:num>
  <w:num w:numId="20">
    <w:abstractNumId w:val="6"/>
  </w:num>
  <w:num w:numId="21">
    <w:abstractNumId w:val="22"/>
  </w:num>
  <w:num w:numId="22">
    <w:abstractNumId w:val="7"/>
  </w:num>
  <w:num w:numId="23">
    <w:abstractNumId w:val="20"/>
  </w:num>
  <w:num w:numId="24">
    <w:abstractNumId w:val="14"/>
  </w:num>
  <w:num w:numId="25">
    <w:abstractNumId w:val="23"/>
  </w:num>
  <w:num w:numId="26">
    <w:abstractNumId w:val="11"/>
  </w:num>
  <w:num w:numId="27">
    <w:abstractNumId w:val="9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0"/>
    <w:rsid w:val="0000477C"/>
    <w:rsid w:val="00013CD6"/>
    <w:rsid w:val="00030E67"/>
    <w:rsid w:val="00032A35"/>
    <w:rsid w:val="00044AE9"/>
    <w:rsid w:val="00065C58"/>
    <w:rsid w:val="00071C0D"/>
    <w:rsid w:val="00072B01"/>
    <w:rsid w:val="0008663A"/>
    <w:rsid w:val="000B37F2"/>
    <w:rsid w:val="000D7C76"/>
    <w:rsid w:val="000F2C8D"/>
    <w:rsid w:val="000F3949"/>
    <w:rsid w:val="001054CA"/>
    <w:rsid w:val="001176EB"/>
    <w:rsid w:val="0012098A"/>
    <w:rsid w:val="0012389F"/>
    <w:rsid w:val="00131F46"/>
    <w:rsid w:val="00162889"/>
    <w:rsid w:val="0016308D"/>
    <w:rsid w:val="001769BC"/>
    <w:rsid w:val="00182BCC"/>
    <w:rsid w:val="001C5C27"/>
    <w:rsid w:val="001C6A50"/>
    <w:rsid w:val="001E6872"/>
    <w:rsid w:val="001F4CEB"/>
    <w:rsid w:val="00207F73"/>
    <w:rsid w:val="00235A0A"/>
    <w:rsid w:val="0024042F"/>
    <w:rsid w:val="00241684"/>
    <w:rsid w:val="00260836"/>
    <w:rsid w:val="0026478D"/>
    <w:rsid w:val="00274D81"/>
    <w:rsid w:val="00296079"/>
    <w:rsid w:val="002A4B5B"/>
    <w:rsid w:val="002E62B1"/>
    <w:rsid w:val="00301F50"/>
    <w:rsid w:val="00336433"/>
    <w:rsid w:val="00342A6C"/>
    <w:rsid w:val="00365DE8"/>
    <w:rsid w:val="00371F31"/>
    <w:rsid w:val="00385694"/>
    <w:rsid w:val="00387849"/>
    <w:rsid w:val="00387DB5"/>
    <w:rsid w:val="003B5B56"/>
    <w:rsid w:val="003B7A1A"/>
    <w:rsid w:val="003C42CC"/>
    <w:rsid w:val="003D3A4A"/>
    <w:rsid w:val="003D7FC4"/>
    <w:rsid w:val="003E50C1"/>
    <w:rsid w:val="003F1DD6"/>
    <w:rsid w:val="00405328"/>
    <w:rsid w:val="00417571"/>
    <w:rsid w:val="004443AD"/>
    <w:rsid w:val="00455C9D"/>
    <w:rsid w:val="00466949"/>
    <w:rsid w:val="004719A3"/>
    <w:rsid w:val="004B5DE6"/>
    <w:rsid w:val="004C4E7E"/>
    <w:rsid w:val="004C5603"/>
    <w:rsid w:val="004F0F04"/>
    <w:rsid w:val="005014F8"/>
    <w:rsid w:val="00516D0F"/>
    <w:rsid w:val="00517CF3"/>
    <w:rsid w:val="0053637E"/>
    <w:rsid w:val="00557A62"/>
    <w:rsid w:val="00565C7D"/>
    <w:rsid w:val="005737C9"/>
    <w:rsid w:val="005761A4"/>
    <w:rsid w:val="00590B19"/>
    <w:rsid w:val="005A1B12"/>
    <w:rsid w:val="005B549E"/>
    <w:rsid w:val="005D1FFC"/>
    <w:rsid w:val="005F1C70"/>
    <w:rsid w:val="006039BF"/>
    <w:rsid w:val="006109C0"/>
    <w:rsid w:val="00645730"/>
    <w:rsid w:val="00645EAC"/>
    <w:rsid w:val="00656518"/>
    <w:rsid w:val="00663EED"/>
    <w:rsid w:val="006734A9"/>
    <w:rsid w:val="00692820"/>
    <w:rsid w:val="00696AA8"/>
    <w:rsid w:val="006D286A"/>
    <w:rsid w:val="006D460F"/>
    <w:rsid w:val="0073048B"/>
    <w:rsid w:val="007370D6"/>
    <w:rsid w:val="00752979"/>
    <w:rsid w:val="007A145E"/>
    <w:rsid w:val="007C7112"/>
    <w:rsid w:val="007E45FC"/>
    <w:rsid w:val="007F135C"/>
    <w:rsid w:val="007F2FAE"/>
    <w:rsid w:val="007F3603"/>
    <w:rsid w:val="0080656D"/>
    <w:rsid w:val="00824ADF"/>
    <w:rsid w:val="00830E8A"/>
    <w:rsid w:val="00866319"/>
    <w:rsid w:val="00867466"/>
    <w:rsid w:val="0089305D"/>
    <w:rsid w:val="008D6A5C"/>
    <w:rsid w:val="008E588A"/>
    <w:rsid w:val="00911B0B"/>
    <w:rsid w:val="00926507"/>
    <w:rsid w:val="00931E5B"/>
    <w:rsid w:val="00950904"/>
    <w:rsid w:val="00954D53"/>
    <w:rsid w:val="00972B0E"/>
    <w:rsid w:val="00973607"/>
    <w:rsid w:val="009B6FA0"/>
    <w:rsid w:val="00A03475"/>
    <w:rsid w:val="00A06C58"/>
    <w:rsid w:val="00A3712C"/>
    <w:rsid w:val="00A41891"/>
    <w:rsid w:val="00A44398"/>
    <w:rsid w:val="00A456CE"/>
    <w:rsid w:val="00A55651"/>
    <w:rsid w:val="00A60525"/>
    <w:rsid w:val="00A66ABF"/>
    <w:rsid w:val="00A722F0"/>
    <w:rsid w:val="00AC28BF"/>
    <w:rsid w:val="00AC4CC3"/>
    <w:rsid w:val="00AD282C"/>
    <w:rsid w:val="00B31E7E"/>
    <w:rsid w:val="00B46ACC"/>
    <w:rsid w:val="00B70DA7"/>
    <w:rsid w:val="00B76971"/>
    <w:rsid w:val="00B77973"/>
    <w:rsid w:val="00B841A5"/>
    <w:rsid w:val="00B916BE"/>
    <w:rsid w:val="00B959F0"/>
    <w:rsid w:val="00BC1D15"/>
    <w:rsid w:val="00BC7CC5"/>
    <w:rsid w:val="00BD6368"/>
    <w:rsid w:val="00C1134B"/>
    <w:rsid w:val="00C124B3"/>
    <w:rsid w:val="00C1440F"/>
    <w:rsid w:val="00C4422C"/>
    <w:rsid w:val="00C47C95"/>
    <w:rsid w:val="00C7406F"/>
    <w:rsid w:val="00C77E50"/>
    <w:rsid w:val="00C80BC3"/>
    <w:rsid w:val="00C86819"/>
    <w:rsid w:val="00CB1BD5"/>
    <w:rsid w:val="00CD47EF"/>
    <w:rsid w:val="00CE17C5"/>
    <w:rsid w:val="00D101AD"/>
    <w:rsid w:val="00D60E0D"/>
    <w:rsid w:val="00D82CC8"/>
    <w:rsid w:val="00D86B4B"/>
    <w:rsid w:val="00DA4B5B"/>
    <w:rsid w:val="00DB10EA"/>
    <w:rsid w:val="00DD1085"/>
    <w:rsid w:val="00DE0DE3"/>
    <w:rsid w:val="00DF7B76"/>
    <w:rsid w:val="00E123BC"/>
    <w:rsid w:val="00E247D2"/>
    <w:rsid w:val="00E2725E"/>
    <w:rsid w:val="00E45BDC"/>
    <w:rsid w:val="00E7642D"/>
    <w:rsid w:val="00E94FC4"/>
    <w:rsid w:val="00EE2E9E"/>
    <w:rsid w:val="00F4152B"/>
    <w:rsid w:val="00F546FA"/>
    <w:rsid w:val="00FA6C81"/>
    <w:rsid w:val="00FB02B0"/>
    <w:rsid w:val="00FC7729"/>
    <w:rsid w:val="00FD009F"/>
    <w:rsid w:val="00FE3009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463A-82C7-450C-818F-C55DA80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7895</Words>
  <Characters>45006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148</cp:revision>
  <cp:lastPrinted>2014-01-24T04:13:00Z</cp:lastPrinted>
  <dcterms:created xsi:type="dcterms:W3CDTF">2013-11-29T09:19:00Z</dcterms:created>
  <dcterms:modified xsi:type="dcterms:W3CDTF">2014-01-27T05:40:00Z</dcterms:modified>
</cp:coreProperties>
</file>